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7D13" w:rsidRPr="004042D0" w:rsidRDefault="005268BD" w:rsidP="009F7D13">
      <w:pPr>
        <w:spacing w:line="360" w:lineRule="auto"/>
        <w:rPr>
          <w:b/>
          <w:color w:val="000000"/>
          <w:sz w:val="24"/>
          <w:szCs w:val="24"/>
        </w:rPr>
      </w:pPr>
      <w:bookmarkStart w:id="0" w:name="_GoBack"/>
      <w:r w:rsidRPr="004042D0">
        <w:rPr>
          <w:b/>
          <w:sz w:val="24"/>
          <w:szCs w:val="24"/>
        </w:rPr>
        <w:t xml:space="preserve">Psikiyatri Hemşireliği </w:t>
      </w:r>
      <w:bookmarkEnd w:id="0"/>
      <w:r w:rsidRPr="004042D0">
        <w:rPr>
          <w:b/>
          <w:sz w:val="24"/>
          <w:szCs w:val="24"/>
        </w:rPr>
        <w:t xml:space="preserve">Anabilim </w:t>
      </w:r>
      <w:r w:rsidRPr="004042D0">
        <w:rPr>
          <w:b/>
          <w:color w:val="000000"/>
          <w:sz w:val="24"/>
          <w:szCs w:val="24"/>
        </w:rPr>
        <w:t>Dalı Yüksek Lisans Programı</w:t>
      </w:r>
    </w:p>
    <w:p w:rsidR="00F660FC" w:rsidRPr="004042D0" w:rsidRDefault="00476201" w:rsidP="00476201">
      <w:pPr>
        <w:spacing w:line="360" w:lineRule="auto"/>
        <w:rPr>
          <w:b/>
          <w:color w:val="000000"/>
          <w:sz w:val="24"/>
          <w:szCs w:val="24"/>
        </w:rPr>
      </w:pPr>
      <w:r w:rsidRPr="004042D0">
        <w:rPr>
          <w:b/>
          <w:color w:val="000000"/>
          <w:sz w:val="24"/>
          <w:szCs w:val="24"/>
        </w:rPr>
        <w:t xml:space="preserve">Süre: 4 </w:t>
      </w:r>
      <w:r w:rsidR="004025EA">
        <w:rPr>
          <w:b/>
          <w:color w:val="000000"/>
          <w:sz w:val="24"/>
          <w:szCs w:val="24"/>
        </w:rPr>
        <w:t>Y</w:t>
      </w:r>
      <w:r w:rsidRPr="004042D0">
        <w:rPr>
          <w:b/>
          <w:color w:val="000000"/>
          <w:sz w:val="24"/>
          <w:szCs w:val="24"/>
        </w:rPr>
        <w:t>arıyıl Kredi: 21 AKTS: 120</w:t>
      </w:r>
    </w:p>
    <w:p w:rsidR="004042D0" w:rsidRPr="004042D0" w:rsidRDefault="004042D0" w:rsidP="004042D0">
      <w:pPr>
        <w:pStyle w:val="Balk3"/>
        <w:rPr>
          <w:sz w:val="24"/>
          <w:szCs w:val="24"/>
          <w:lang w:bidi="ar-SA"/>
        </w:rPr>
      </w:pPr>
      <w:r w:rsidRPr="004042D0">
        <w:rPr>
          <w:rStyle w:val="Gl"/>
          <w:b/>
          <w:bCs w:val="0"/>
          <w:sz w:val="24"/>
          <w:szCs w:val="24"/>
        </w:rPr>
        <w:t xml:space="preserve">HPH 5000 Uzmanlık </w:t>
      </w:r>
      <w:r w:rsidR="00674D8B">
        <w:rPr>
          <w:rStyle w:val="Gl"/>
          <w:b/>
          <w:bCs w:val="0"/>
          <w:sz w:val="24"/>
          <w:szCs w:val="24"/>
        </w:rPr>
        <w:t>Alan Dersi</w:t>
      </w:r>
    </w:p>
    <w:p w:rsidR="004042D0" w:rsidRPr="004042D0" w:rsidRDefault="004042D0" w:rsidP="004042D0">
      <w:pPr>
        <w:pStyle w:val="NormalWeb"/>
        <w:rPr>
          <w:rFonts w:ascii="Times New Roman" w:hAnsi="Times New Roman" w:cs="Times New Roman"/>
        </w:rPr>
      </w:pPr>
      <w:r w:rsidRPr="004042D0">
        <w:rPr>
          <w:rStyle w:val="Gl"/>
          <w:rFonts w:ascii="Times New Roman" w:hAnsi="Times New Roman" w:cs="Times New Roman"/>
        </w:rPr>
        <w:t xml:space="preserve">Dersin Amacı: </w:t>
      </w:r>
      <w:r w:rsidRPr="004042D0">
        <w:rPr>
          <w:rFonts w:ascii="Times New Roman" w:hAnsi="Times New Roman" w:cs="Times New Roman"/>
        </w:rPr>
        <w:t>Öğrencilere ruh sağlığı ve psikiyatri hemşireliği alanında uzmanlaşmış bir konuya odaklanma fırsatı sağlamak, uzmanlıklarını geliştirmek ve akademik ve mesleki gelişimlerine katkıda bulunmak.</w:t>
      </w:r>
    </w:p>
    <w:p w:rsidR="004042D0" w:rsidRPr="004042D0" w:rsidRDefault="004042D0" w:rsidP="004042D0">
      <w:pPr>
        <w:pStyle w:val="NormalWeb"/>
        <w:rPr>
          <w:rFonts w:ascii="Times New Roman" w:hAnsi="Times New Roman" w:cs="Times New Roman"/>
        </w:rPr>
      </w:pPr>
      <w:r w:rsidRPr="004042D0">
        <w:rPr>
          <w:rStyle w:val="Gl"/>
          <w:rFonts w:ascii="Times New Roman" w:hAnsi="Times New Roman" w:cs="Times New Roman"/>
        </w:rPr>
        <w:t xml:space="preserve">Genel Bilgiler: </w:t>
      </w:r>
      <w:r w:rsidRPr="004042D0">
        <w:rPr>
          <w:rFonts w:ascii="Times New Roman" w:hAnsi="Times New Roman" w:cs="Times New Roman"/>
        </w:rPr>
        <w:t>Bu kurs, öğrencilerin seçtikleri uzmanlık alanlarındaki ileri konuları, metodolojileri veya yenilikleri keşfetmelerine olanak tanır. Öğrenciler, derinlemesine bilgi edinmek ve ruh sağlığı ve psikiyatri hemşireliği alanındaki ilgi alanlarına göre uyarlanmış eleştirel düşünme, araştırma ve uygulama becerileri geliştirmek için öğretim üyeleriyle yakın bir şekilde çalışırlar.</w:t>
      </w:r>
    </w:p>
    <w:p w:rsidR="004042D0" w:rsidRPr="004042D0" w:rsidRDefault="004042D0" w:rsidP="004042D0">
      <w:pPr>
        <w:pStyle w:val="Balk3"/>
        <w:rPr>
          <w:sz w:val="24"/>
          <w:szCs w:val="24"/>
        </w:rPr>
      </w:pPr>
      <w:r w:rsidRPr="004042D0">
        <w:rPr>
          <w:rStyle w:val="Gl"/>
          <w:b/>
          <w:bCs w:val="0"/>
          <w:sz w:val="24"/>
          <w:szCs w:val="24"/>
        </w:rPr>
        <w:t>HPH 5010 Semineri</w:t>
      </w:r>
    </w:p>
    <w:p w:rsidR="004042D0" w:rsidRPr="004042D0" w:rsidRDefault="004042D0" w:rsidP="004042D0">
      <w:pPr>
        <w:pStyle w:val="NormalWeb"/>
        <w:rPr>
          <w:rFonts w:ascii="Times New Roman" w:hAnsi="Times New Roman" w:cs="Times New Roman"/>
        </w:rPr>
      </w:pPr>
      <w:r w:rsidRPr="004042D0">
        <w:rPr>
          <w:rStyle w:val="Gl"/>
          <w:rFonts w:ascii="Times New Roman" w:hAnsi="Times New Roman" w:cs="Times New Roman"/>
        </w:rPr>
        <w:t xml:space="preserve">Dersin Amacı: </w:t>
      </w:r>
      <w:r w:rsidRPr="004042D0">
        <w:rPr>
          <w:rFonts w:ascii="Times New Roman" w:hAnsi="Times New Roman" w:cs="Times New Roman"/>
        </w:rPr>
        <w:t>Öğrencilerin sunum ve tartışma becerilerini geliştirmek, onları ruh sağlığı ve psikiyatri hemşireliği alanındaki güncel araştırma ve gelişmeleri eleştirel olarak değerlendirmeye teşvik etmek.</w:t>
      </w:r>
    </w:p>
    <w:p w:rsidR="004042D0" w:rsidRPr="004042D0" w:rsidRDefault="004042D0" w:rsidP="004042D0">
      <w:pPr>
        <w:pStyle w:val="NormalWeb"/>
        <w:rPr>
          <w:rFonts w:ascii="Times New Roman" w:hAnsi="Times New Roman" w:cs="Times New Roman"/>
        </w:rPr>
      </w:pPr>
      <w:r w:rsidRPr="004042D0">
        <w:rPr>
          <w:rStyle w:val="Gl"/>
          <w:rFonts w:ascii="Times New Roman" w:hAnsi="Times New Roman" w:cs="Times New Roman"/>
        </w:rPr>
        <w:t xml:space="preserve">Genel Bilgiler: </w:t>
      </w:r>
      <w:r w:rsidRPr="004042D0">
        <w:rPr>
          <w:rFonts w:ascii="Times New Roman" w:hAnsi="Times New Roman" w:cs="Times New Roman"/>
        </w:rPr>
        <w:t>Öğrenciler seçili konularda sunum yapar, akranlarıyla fikir alışverişinde bulunur ve öğretim üyelerinden geri bildirim alır. Seminerin amacı akademik iletişim becerilerini geliştirmek, iş birliğini teşvik etmek ve alanda entelektüel merakı canlandırmaktır.</w:t>
      </w:r>
    </w:p>
    <w:p w:rsidR="004042D0" w:rsidRPr="004042D0" w:rsidRDefault="004042D0" w:rsidP="004042D0">
      <w:pPr>
        <w:pStyle w:val="Balk3"/>
        <w:rPr>
          <w:sz w:val="24"/>
          <w:szCs w:val="24"/>
        </w:rPr>
      </w:pPr>
      <w:r w:rsidRPr="004042D0">
        <w:rPr>
          <w:rStyle w:val="Gl"/>
          <w:b/>
          <w:bCs w:val="0"/>
          <w:sz w:val="24"/>
          <w:szCs w:val="24"/>
        </w:rPr>
        <w:t>HPH 5020 Yüksek Lisans Tezi</w:t>
      </w:r>
    </w:p>
    <w:p w:rsidR="004042D0" w:rsidRPr="004042D0" w:rsidRDefault="004042D0" w:rsidP="004042D0">
      <w:pPr>
        <w:pStyle w:val="NormalWeb"/>
        <w:rPr>
          <w:rFonts w:ascii="Times New Roman" w:hAnsi="Times New Roman" w:cs="Times New Roman"/>
        </w:rPr>
      </w:pPr>
      <w:r w:rsidRPr="004042D0">
        <w:rPr>
          <w:rStyle w:val="Gl"/>
          <w:rFonts w:ascii="Times New Roman" w:hAnsi="Times New Roman" w:cs="Times New Roman"/>
        </w:rPr>
        <w:t xml:space="preserve">Dersin Amacı: </w:t>
      </w:r>
      <w:r w:rsidRPr="004042D0">
        <w:rPr>
          <w:rFonts w:ascii="Times New Roman" w:hAnsi="Times New Roman" w:cs="Times New Roman"/>
        </w:rPr>
        <w:t>Öğrencilerin ruh sağlığı ve psikiyatri hemşireliği alanına katkıda bulunan bağımsız, özgün araştırmalar yürütmelerini sağlamak.</w:t>
      </w:r>
    </w:p>
    <w:p w:rsidR="004042D0" w:rsidRPr="004042D0" w:rsidRDefault="004042D0" w:rsidP="004042D0">
      <w:pPr>
        <w:pStyle w:val="NormalWeb"/>
        <w:rPr>
          <w:rFonts w:ascii="Times New Roman" w:hAnsi="Times New Roman" w:cs="Times New Roman"/>
        </w:rPr>
      </w:pPr>
      <w:r w:rsidRPr="004042D0">
        <w:rPr>
          <w:rStyle w:val="Gl"/>
          <w:rFonts w:ascii="Times New Roman" w:hAnsi="Times New Roman" w:cs="Times New Roman"/>
        </w:rPr>
        <w:t xml:space="preserve">Genel Bilgiler: </w:t>
      </w:r>
      <w:r w:rsidRPr="004042D0">
        <w:rPr>
          <w:rFonts w:ascii="Times New Roman" w:hAnsi="Times New Roman" w:cs="Times New Roman"/>
        </w:rPr>
        <w:t>Bir fakülte danışmanının gözetiminde, öğrenciler kapsamlı bir araştırma projesi tasarlar, yürütür ve sunar. Süreç, literatür taraması, metodoloji geliştirme, veri toplama ve analizini içerir ve akademik standartlara uyan yazılı bir tezle sonuçlanır.</w:t>
      </w:r>
    </w:p>
    <w:p w:rsidR="004042D0" w:rsidRPr="004042D0" w:rsidRDefault="004042D0" w:rsidP="004042D0">
      <w:pPr>
        <w:pStyle w:val="Balk3"/>
        <w:rPr>
          <w:sz w:val="24"/>
          <w:szCs w:val="24"/>
        </w:rPr>
      </w:pPr>
      <w:r w:rsidRPr="004042D0">
        <w:rPr>
          <w:rStyle w:val="Gl"/>
          <w:b/>
          <w:bCs w:val="0"/>
          <w:sz w:val="24"/>
          <w:szCs w:val="24"/>
        </w:rPr>
        <w:t>HPH 5030 Ruh Sağlığı ve Psikiyatri Hemşireliğinde Temel Kavramlar ve Teoriler</w:t>
      </w:r>
    </w:p>
    <w:p w:rsidR="004042D0" w:rsidRPr="004042D0" w:rsidRDefault="004042D0" w:rsidP="004042D0">
      <w:pPr>
        <w:pStyle w:val="NormalWeb"/>
        <w:rPr>
          <w:rFonts w:ascii="Times New Roman" w:hAnsi="Times New Roman" w:cs="Times New Roman"/>
        </w:rPr>
      </w:pPr>
      <w:r w:rsidRPr="004042D0">
        <w:rPr>
          <w:rStyle w:val="Gl"/>
          <w:rFonts w:ascii="Times New Roman" w:hAnsi="Times New Roman" w:cs="Times New Roman"/>
        </w:rPr>
        <w:t xml:space="preserve">Dersin Amacı: </w:t>
      </w:r>
      <w:r w:rsidRPr="004042D0">
        <w:rPr>
          <w:rFonts w:ascii="Times New Roman" w:hAnsi="Times New Roman" w:cs="Times New Roman"/>
        </w:rPr>
        <w:t>Öğrencilere ruh sağlığı ve psikiyatri hemşireliği için gerekli olan temel kavramlar ve teorik çerçeveler hakkında kapsamlı bir anlayış sağlamak.</w:t>
      </w:r>
    </w:p>
    <w:p w:rsidR="004042D0" w:rsidRPr="004042D0" w:rsidRDefault="004042D0" w:rsidP="004042D0">
      <w:pPr>
        <w:pStyle w:val="NormalWeb"/>
        <w:rPr>
          <w:rFonts w:ascii="Times New Roman" w:hAnsi="Times New Roman" w:cs="Times New Roman"/>
        </w:rPr>
      </w:pPr>
      <w:r w:rsidRPr="004042D0">
        <w:rPr>
          <w:rStyle w:val="Gl"/>
          <w:rFonts w:ascii="Times New Roman" w:hAnsi="Times New Roman" w:cs="Times New Roman"/>
        </w:rPr>
        <w:t xml:space="preserve">Genel Bilgiler: </w:t>
      </w:r>
      <w:r w:rsidRPr="004042D0">
        <w:rPr>
          <w:rFonts w:ascii="Times New Roman" w:hAnsi="Times New Roman" w:cs="Times New Roman"/>
        </w:rPr>
        <w:t>Ders, ruh sağlığı, ruhsal hastalık, iyileşme ve dayanıklılık gibi temel kavramları ve hemşirelik müdahalelerini ve uygulamalarını yönlendirmek için kullanılan teorik modelleri araştırır. Teorinin klinik karar almaya entegre edilmesine vurgu yapılır.</w:t>
      </w:r>
    </w:p>
    <w:p w:rsidR="004042D0" w:rsidRPr="004042D0" w:rsidRDefault="004042D0" w:rsidP="004042D0">
      <w:pPr>
        <w:pStyle w:val="Balk3"/>
        <w:rPr>
          <w:sz w:val="24"/>
          <w:szCs w:val="24"/>
        </w:rPr>
      </w:pPr>
      <w:r w:rsidRPr="004042D0">
        <w:rPr>
          <w:rStyle w:val="Gl"/>
          <w:b/>
          <w:bCs w:val="0"/>
          <w:sz w:val="24"/>
          <w:szCs w:val="24"/>
        </w:rPr>
        <w:lastRenderedPageBreak/>
        <w:t>HPH 5040 Ruh Sağlığı ve İleri Psikiyatri Hemşireliği</w:t>
      </w:r>
    </w:p>
    <w:p w:rsidR="004042D0" w:rsidRPr="004042D0" w:rsidRDefault="004042D0" w:rsidP="004042D0">
      <w:pPr>
        <w:pStyle w:val="NormalWeb"/>
        <w:rPr>
          <w:rFonts w:ascii="Times New Roman" w:hAnsi="Times New Roman" w:cs="Times New Roman"/>
        </w:rPr>
      </w:pPr>
      <w:r w:rsidRPr="004042D0">
        <w:rPr>
          <w:rStyle w:val="Gl"/>
          <w:rFonts w:ascii="Times New Roman" w:hAnsi="Times New Roman" w:cs="Times New Roman"/>
        </w:rPr>
        <w:t xml:space="preserve">Dersin Amacı: </w:t>
      </w:r>
      <w:r w:rsidRPr="004042D0">
        <w:rPr>
          <w:rFonts w:ascii="Times New Roman" w:hAnsi="Times New Roman" w:cs="Times New Roman"/>
        </w:rPr>
        <w:t>Öğrencilerin kanıta dayalı hemşirelik uygulamaları yoluyla karmaşık ruh sağlığı durumlarını yönetme konusundaki bilgi ve becerilerini geliştirmek.</w:t>
      </w:r>
    </w:p>
    <w:p w:rsidR="004042D0" w:rsidRPr="004042D0" w:rsidRDefault="004042D0" w:rsidP="004042D0">
      <w:pPr>
        <w:pStyle w:val="NormalWeb"/>
        <w:rPr>
          <w:rFonts w:ascii="Times New Roman" w:hAnsi="Times New Roman" w:cs="Times New Roman"/>
        </w:rPr>
      </w:pPr>
      <w:r w:rsidRPr="004042D0">
        <w:rPr>
          <w:rStyle w:val="Gl"/>
          <w:rFonts w:ascii="Times New Roman" w:hAnsi="Times New Roman" w:cs="Times New Roman"/>
        </w:rPr>
        <w:t xml:space="preserve">Genel Bilgiler: </w:t>
      </w:r>
      <w:r w:rsidRPr="004042D0">
        <w:rPr>
          <w:rFonts w:ascii="Times New Roman" w:hAnsi="Times New Roman" w:cs="Times New Roman"/>
        </w:rPr>
        <w:t>Bu kurs psikofarmakoloji, eşlik eden hastalıklar ve bütünsel bakım stratejileri gibi ileri konuları kapsar. Öğrenciler, ruh sağlığının biyolojik, psikolojik ve sosyal boyutlarını ele alarak kişi merkezli bakım sağlamayı öğrenirler.</w:t>
      </w:r>
    </w:p>
    <w:p w:rsidR="004042D0" w:rsidRPr="004042D0" w:rsidRDefault="004042D0" w:rsidP="004042D0">
      <w:pPr>
        <w:rPr>
          <w:sz w:val="24"/>
          <w:szCs w:val="24"/>
        </w:rPr>
      </w:pPr>
    </w:p>
    <w:p w:rsidR="004042D0" w:rsidRPr="004042D0" w:rsidRDefault="004042D0" w:rsidP="004042D0">
      <w:pPr>
        <w:pStyle w:val="Balk3"/>
        <w:rPr>
          <w:sz w:val="24"/>
          <w:szCs w:val="24"/>
        </w:rPr>
      </w:pPr>
      <w:r w:rsidRPr="004042D0">
        <w:rPr>
          <w:rStyle w:val="Gl"/>
          <w:b/>
          <w:bCs w:val="0"/>
          <w:sz w:val="24"/>
          <w:szCs w:val="24"/>
        </w:rPr>
        <w:t>HPH 5050 Ruh Sağlığı ve Psikiyatri Hemşireliği Uygulaması-I</w:t>
      </w:r>
    </w:p>
    <w:p w:rsidR="004042D0" w:rsidRPr="004042D0" w:rsidRDefault="004042D0" w:rsidP="004042D0">
      <w:pPr>
        <w:pStyle w:val="NormalWeb"/>
        <w:rPr>
          <w:rFonts w:ascii="Times New Roman" w:hAnsi="Times New Roman" w:cs="Times New Roman"/>
        </w:rPr>
      </w:pPr>
      <w:r w:rsidRPr="004042D0">
        <w:rPr>
          <w:rStyle w:val="Gl"/>
          <w:rFonts w:ascii="Times New Roman" w:hAnsi="Times New Roman" w:cs="Times New Roman"/>
        </w:rPr>
        <w:t xml:space="preserve">Dersin Amacı: </w:t>
      </w:r>
      <w:r w:rsidRPr="004042D0">
        <w:rPr>
          <w:rFonts w:ascii="Times New Roman" w:hAnsi="Times New Roman" w:cs="Times New Roman"/>
        </w:rPr>
        <w:t>Öğrencilerin denetlenen uygulama yoluyla ruh sağlığı ve psikiyatri hemşireliğinde temel klinik yeterliliklerini geliştirmelerini sağlamak.</w:t>
      </w:r>
    </w:p>
    <w:p w:rsidR="004042D0" w:rsidRPr="004042D0" w:rsidRDefault="004042D0" w:rsidP="004042D0">
      <w:pPr>
        <w:pStyle w:val="NormalWeb"/>
        <w:rPr>
          <w:rFonts w:ascii="Times New Roman" w:hAnsi="Times New Roman" w:cs="Times New Roman"/>
        </w:rPr>
      </w:pPr>
      <w:r w:rsidRPr="004042D0">
        <w:rPr>
          <w:rStyle w:val="Gl"/>
          <w:rFonts w:ascii="Times New Roman" w:hAnsi="Times New Roman" w:cs="Times New Roman"/>
        </w:rPr>
        <w:t xml:space="preserve">Genel Bilgiler: </w:t>
      </w:r>
      <w:r w:rsidRPr="004042D0">
        <w:rPr>
          <w:rFonts w:ascii="Times New Roman" w:hAnsi="Times New Roman" w:cs="Times New Roman"/>
        </w:rPr>
        <w:t>Bu kurs, hasta değerlendirmesi, terapötik iletişim ve temel müdahale stratejileri dahil olmak üzere pratik becerilere odaklanır. Öğrenciler, şefkatli ve etkili bakım sunma becerilerini geliştirerek gerçek dünya ortamlarında deneyim kazanırlar.</w:t>
      </w:r>
    </w:p>
    <w:p w:rsidR="004042D0" w:rsidRPr="004042D0" w:rsidRDefault="004042D0" w:rsidP="004042D0">
      <w:pPr>
        <w:pStyle w:val="Balk3"/>
        <w:rPr>
          <w:sz w:val="24"/>
          <w:szCs w:val="24"/>
        </w:rPr>
      </w:pPr>
      <w:r w:rsidRPr="004042D0">
        <w:rPr>
          <w:rStyle w:val="Gl"/>
          <w:b/>
          <w:bCs w:val="0"/>
          <w:sz w:val="24"/>
          <w:szCs w:val="24"/>
        </w:rPr>
        <w:t>HPH 5060 Ruh Sağlığı ve Psikiyatri Hemşireliği Uygulaması-II</w:t>
      </w:r>
    </w:p>
    <w:p w:rsidR="004042D0" w:rsidRPr="004042D0" w:rsidRDefault="004042D0" w:rsidP="004042D0">
      <w:pPr>
        <w:pStyle w:val="NormalWeb"/>
        <w:rPr>
          <w:rFonts w:ascii="Times New Roman" w:hAnsi="Times New Roman" w:cs="Times New Roman"/>
        </w:rPr>
      </w:pPr>
      <w:r w:rsidRPr="004042D0">
        <w:rPr>
          <w:rStyle w:val="Gl"/>
          <w:rFonts w:ascii="Times New Roman" w:hAnsi="Times New Roman" w:cs="Times New Roman"/>
        </w:rPr>
        <w:t xml:space="preserve">Dersin Amacı: </w:t>
      </w:r>
      <w:r w:rsidRPr="004042D0">
        <w:rPr>
          <w:rFonts w:ascii="Times New Roman" w:hAnsi="Times New Roman" w:cs="Times New Roman"/>
        </w:rPr>
        <w:t>Öğrencilerin karmaşık vakalara ve disiplinler arası işbirliğine odaklanarak ruh sağlığı ve psikiyatri hemşireliği alanındaki klinik uzmanlıklarını geliştirmek.</w:t>
      </w:r>
    </w:p>
    <w:p w:rsidR="004042D0" w:rsidRPr="004042D0" w:rsidRDefault="004042D0" w:rsidP="004042D0">
      <w:pPr>
        <w:pStyle w:val="NormalWeb"/>
        <w:rPr>
          <w:rFonts w:ascii="Times New Roman" w:hAnsi="Times New Roman" w:cs="Times New Roman"/>
        </w:rPr>
      </w:pPr>
      <w:r w:rsidRPr="004042D0">
        <w:rPr>
          <w:rStyle w:val="Gl"/>
          <w:rFonts w:ascii="Times New Roman" w:hAnsi="Times New Roman" w:cs="Times New Roman"/>
        </w:rPr>
        <w:t xml:space="preserve">Genel Bilgiler: </w:t>
      </w:r>
      <w:r w:rsidRPr="004042D0">
        <w:rPr>
          <w:rFonts w:ascii="Times New Roman" w:hAnsi="Times New Roman" w:cs="Times New Roman"/>
        </w:rPr>
        <w:t>Önceki uygulamalara dayanarak, bu kurs gelişmiş müdahale tekniklerini, etik karar vermeyi ve liderlik becerilerinin geliştirilmesini vurgular. Öğrenciler, çeşitli hasta ihtiyaçlarını karşılamak için sağlık ekipleriyle yakın bir şekilde çalışırlar.</w:t>
      </w:r>
    </w:p>
    <w:p w:rsidR="004042D0" w:rsidRPr="004042D0" w:rsidRDefault="004042D0" w:rsidP="004042D0">
      <w:pPr>
        <w:pStyle w:val="Balk3"/>
        <w:rPr>
          <w:sz w:val="24"/>
          <w:szCs w:val="24"/>
        </w:rPr>
      </w:pPr>
      <w:r w:rsidRPr="004042D0">
        <w:rPr>
          <w:rStyle w:val="Gl"/>
          <w:b/>
          <w:bCs w:val="0"/>
          <w:sz w:val="24"/>
          <w:szCs w:val="24"/>
        </w:rPr>
        <w:t>HPH 5070 Çocuk ve Ergen Psikiyatri Hemşireliği</w:t>
      </w:r>
    </w:p>
    <w:p w:rsidR="004042D0" w:rsidRPr="004042D0" w:rsidRDefault="004042D0" w:rsidP="004042D0">
      <w:pPr>
        <w:pStyle w:val="NormalWeb"/>
        <w:rPr>
          <w:rFonts w:ascii="Times New Roman" w:hAnsi="Times New Roman" w:cs="Times New Roman"/>
        </w:rPr>
      </w:pPr>
      <w:r w:rsidRPr="004042D0">
        <w:rPr>
          <w:rStyle w:val="Gl"/>
          <w:rFonts w:ascii="Times New Roman" w:hAnsi="Times New Roman" w:cs="Times New Roman"/>
        </w:rPr>
        <w:t xml:space="preserve">Dersin Amacı: </w:t>
      </w:r>
      <w:r w:rsidRPr="004042D0">
        <w:rPr>
          <w:rFonts w:ascii="Times New Roman" w:hAnsi="Times New Roman" w:cs="Times New Roman"/>
        </w:rPr>
        <w:t>Öğrencilere çocuk ve ergenlerin özel ruh sağlığı ihtiyaçlarını karşılamak için gerekli bilgi ve becerileri kazandırmak.</w:t>
      </w:r>
    </w:p>
    <w:p w:rsidR="004042D0" w:rsidRPr="004042D0" w:rsidRDefault="004042D0" w:rsidP="004042D0">
      <w:pPr>
        <w:pStyle w:val="NormalWeb"/>
        <w:rPr>
          <w:rFonts w:ascii="Times New Roman" w:hAnsi="Times New Roman" w:cs="Times New Roman"/>
        </w:rPr>
      </w:pPr>
      <w:r w:rsidRPr="004042D0">
        <w:rPr>
          <w:rStyle w:val="Gl"/>
          <w:rFonts w:ascii="Times New Roman" w:hAnsi="Times New Roman" w:cs="Times New Roman"/>
        </w:rPr>
        <w:t xml:space="preserve">Genel Bilgiler: </w:t>
      </w:r>
      <w:r w:rsidRPr="004042D0">
        <w:rPr>
          <w:rFonts w:ascii="Times New Roman" w:hAnsi="Times New Roman" w:cs="Times New Roman"/>
        </w:rPr>
        <w:t>Bu kurs, gelişimsel hususları, yaygın psikiyatrik bozuklukları ve genç nüfuslar için kanıta dayalı müdahaleleri inceler. Aile katılımına ve büyüme ve iyileşme için destekleyici ortamlar yaratmaya vurgu yapılır.</w:t>
      </w:r>
    </w:p>
    <w:p w:rsidR="004042D0" w:rsidRPr="004042D0" w:rsidRDefault="004042D0" w:rsidP="004042D0">
      <w:pPr>
        <w:pStyle w:val="Balk3"/>
        <w:rPr>
          <w:sz w:val="24"/>
          <w:szCs w:val="24"/>
        </w:rPr>
      </w:pPr>
      <w:r w:rsidRPr="004042D0">
        <w:rPr>
          <w:rStyle w:val="Gl"/>
          <w:b/>
          <w:bCs w:val="0"/>
          <w:sz w:val="24"/>
          <w:szCs w:val="24"/>
        </w:rPr>
        <w:t>HPH 5080 İletişim</w:t>
      </w:r>
    </w:p>
    <w:p w:rsidR="004042D0" w:rsidRPr="004042D0" w:rsidRDefault="004042D0" w:rsidP="004042D0">
      <w:pPr>
        <w:pStyle w:val="NormalWeb"/>
        <w:rPr>
          <w:rFonts w:ascii="Times New Roman" w:hAnsi="Times New Roman" w:cs="Times New Roman"/>
        </w:rPr>
      </w:pPr>
      <w:r w:rsidRPr="004042D0">
        <w:rPr>
          <w:rStyle w:val="Gl"/>
          <w:rFonts w:ascii="Times New Roman" w:hAnsi="Times New Roman" w:cs="Times New Roman"/>
        </w:rPr>
        <w:t xml:space="preserve">Dersin Amacı: </w:t>
      </w:r>
      <w:r w:rsidRPr="004042D0">
        <w:rPr>
          <w:rFonts w:ascii="Times New Roman" w:hAnsi="Times New Roman" w:cs="Times New Roman"/>
        </w:rPr>
        <w:t>Öğrencilerin ruh sağlığı ve psikiyatri hemşireliği uygulamalarında etkili iletişim tekniklerini kullanma becerilerini geliştirmek.</w:t>
      </w:r>
    </w:p>
    <w:p w:rsidR="004042D0" w:rsidRPr="004042D0" w:rsidRDefault="004042D0" w:rsidP="004042D0">
      <w:pPr>
        <w:pStyle w:val="NormalWeb"/>
        <w:rPr>
          <w:rFonts w:ascii="Times New Roman" w:hAnsi="Times New Roman" w:cs="Times New Roman"/>
        </w:rPr>
      </w:pPr>
      <w:r w:rsidRPr="004042D0">
        <w:rPr>
          <w:rStyle w:val="Gl"/>
          <w:rFonts w:ascii="Times New Roman" w:hAnsi="Times New Roman" w:cs="Times New Roman"/>
        </w:rPr>
        <w:t xml:space="preserve">Genel Bilgiler: </w:t>
      </w:r>
      <w:r w:rsidRPr="004042D0">
        <w:rPr>
          <w:rFonts w:ascii="Times New Roman" w:hAnsi="Times New Roman" w:cs="Times New Roman"/>
        </w:rPr>
        <w:t>Kurs, terapötik iletişim stratejilerini, çatışma çözümünü ve kültürel yeterliliği araştırır. Öğrenciler, güven oluşturmayı, diyaloğu kolaylaştırmayı ve empatik ve net iletişim yoluyla hastaları desteklemeyi öğrenirler.</w:t>
      </w:r>
    </w:p>
    <w:p w:rsidR="004042D0" w:rsidRPr="004042D0" w:rsidRDefault="004042D0" w:rsidP="004042D0">
      <w:pPr>
        <w:rPr>
          <w:sz w:val="24"/>
          <w:szCs w:val="24"/>
        </w:rPr>
      </w:pPr>
    </w:p>
    <w:p w:rsidR="004042D0" w:rsidRPr="004042D0" w:rsidRDefault="004042D0" w:rsidP="004042D0">
      <w:pPr>
        <w:pStyle w:val="Balk3"/>
        <w:rPr>
          <w:sz w:val="24"/>
          <w:szCs w:val="24"/>
        </w:rPr>
      </w:pPr>
      <w:r w:rsidRPr="004042D0">
        <w:rPr>
          <w:rStyle w:val="Gl"/>
          <w:b/>
          <w:bCs w:val="0"/>
          <w:sz w:val="24"/>
          <w:szCs w:val="24"/>
        </w:rPr>
        <w:t xml:space="preserve">HPH 5090 </w:t>
      </w:r>
      <w:r w:rsidR="00674D8B">
        <w:rPr>
          <w:rStyle w:val="Gl"/>
          <w:b/>
          <w:bCs w:val="0"/>
          <w:sz w:val="24"/>
          <w:szCs w:val="24"/>
        </w:rPr>
        <w:t xml:space="preserve">Konsültasyon </w:t>
      </w:r>
      <w:r w:rsidRPr="004042D0">
        <w:rPr>
          <w:rStyle w:val="Gl"/>
          <w:b/>
          <w:bCs w:val="0"/>
          <w:sz w:val="24"/>
          <w:szCs w:val="24"/>
        </w:rPr>
        <w:t>-</w:t>
      </w:r>
      <w:proofErr w:type="spellStart"/>
      <w:r w:rsidRPr="004042D0">
        <w:rPr>
          <w:rStyle w:val="Gl"/>
          <w:b/>
          <w:bCs w:val="0"/>
          <w:sz w:val="24"/>
          <w:szCs w:val="24"/>
        </w:rPr>
        <w:t>Li</w:t>
      </w:r>
      <w:r w:rsidR="00674D8B">
        <w:rPr>
          <w:rStyle w:val="Gl"/>
          <w:b/>
          <w:bCs w:val="0"/>
          <w:sz w:val="24"/>
          <w:szCs w:val="24"/>
        </w:rPr>
        <w:t>yezon</w:t>
      </w:r>
      <w:proofErr w:type="spellEnd"/>
      <w:r w:rsidRPr="004042D0">
        <w:rPr>
          <w:rStyle w:val="Gl"/>
          <w:b/>
          <w:bCs w:val="0"/>
          <w:sz w:val="24"/>
          <w:szCs w:val="24"/>
        </w:rPr>
        <w:t xml:space="preserve"> Psikiyatri Hemşireliği</w:t>
      </w:r>
    </w:p>
    <w:p w:rsidR="004042D0" w:rsidRPr="004042D0" w:rsidRDefault="004042D0" w:rsidP="004042D0">
      <w:pPr>
        <w:pStyle w:val="NormalWeb"/>
        <w:rPr>
          <w:rFonts w:ascii="Times New Roman" w:hAnsi="Times New Roman" w:cs="Times New Roman"/>
        </w:rPr>
      </w:pPr>
      <w:r w:rsidRPr="004042D0">
        <w:rPr>
          <w:rStyle w:val="Gl"/>
          <w:rFonts w:ascii="Times New Roman" w:hAnsi="Times New Roman" w:cs="Times New Roman"/>
        </w:rPr>
        <w:t xml:space="preserve">Dersin Amacı: </w:t>
      </w:r>
      <w:r w:rsidRPr="004042D0">
        <w:rPr>
          <w:rFonts w:ascii="Times New Roman" w:hAnsi="Times New Roman" w:cs="Times New Roman"/>
        </w:rPr>
        <w:t>Öğrencileri çeşitli klinik ortamlarda hastalara ve sağlık ekiplerine psikiyatrik danışmanlık ve destek sağlamaya hazırlamak.</w:t>
      </w:r>
    </w:p>
    <w:p w:rsidR="004042D0" w:rsidRPr="004042D0" w:rsidRDefault="004042D0" w:rsidP="004042D0">
      <w:pPr>
        <w:pStyle w:val="NormalWeb"/>
        <w:rPr>
          <w:rFonts w:ascii="Times New Roman" w:hAnsi="Times New Roman" w:cs="Times New Roman"/>
        </w:rPr>
      </w:pPr>
      <w:r w:rsidRPr="004042D0">
        <w:rPr>
          <w:rStyle w:val="Gl"/>
          <w:rFonts w:ascii="Times New Roman" w:hAnsi="Times New Roman" w:cs="Times New Roman"/>
        </w:rPr>
        <w:t xml:space="preserve">Genel Bilgi: </w:t>
      </w:r>
      <w:r w:rsidRPr="004042D0">
        <w:rPr>
          <w:rFonts w:ascii="Times New Roman" w:hAnsi="Times New Roman" w:cs="Times New Roman"/>
        </w:rPr>
        <w:t>Bu ders, liyazon psikiyatrisinin prensiplerini ele alarak, disiplinler arası işbirliğini, kriz müdahalesini ve tıbbi hastalarda psikiyatrik komorbiditelerin yönetimini vurgular.</w:t>
      </w:r>
    </w:p>
    <w:p w:rsidR="004042D0" w:rsidRPr="004042D0" w:rsidRDefault="004042D0" w:rsidP="004042D0">
      <w:pPr>
        <w:pStyle w:val="Balk3"/>
        <w:rPr>
          <w:sz w:val="24"/>
          <w:szCs w:val="24"/>
        </w:rPr>
      </w:pPr>
      <w:r w:rsidRPr="004042D0">
        <w:rPr>
          <w:rStyle w:val="Gl"/>
          <w:b/>
          <w:bCs w:val="0"/>
          <w:sz w:val="24"/>
          <w:szCs w:val="24"/>
        </w:rPr>
        <w:t>HPH 5100 Psikoterapi</w:t>
      </w:r>
    </w:p>
    <w:p w:rsidR="004042D0" w:rsidRPr="004042D0" w:rsidRDefault="004042D0" w:rsidP="004042D0">
      <w:pPr>
        <w:pStyle w:val="NormalWeb"/>
        <w:rPr>
          <w:rFonts w:ascii="Times New Roman" w:hAnsi="Times New Roman" w:cs="Times New Roman"/>
        </w:rPr>
      </w:pPr>
      <w:r w:rsidRPr="004042D0">
        <w:rPr>
          <w:rStyle w:val="Gl"/>
          <w:rFonts w:ascii="Times New Roman" w:hAnsi="Times New Roman" w:cs="Times New Roman"/>
        </w:rPr>
        <w:t xml:space="preserve">Dersin Amacı: </w:t>
      </w:r>
      <w:r w:rsidRPr="004042D0">
        <w:rPr>
          <w:rFonts w:ascii="Times New Roman" w:hAnsi="Times New Roman" w:cs="Times New Roman"/>
        </w:rPr>
        <w:t>Öğrencilere ruh sağlığı ve psikiyatri hemşireliğinde uygulanan psikoterapinin ilke ve tekniklerini tanıtmak.</w:t>
      </w:r>
    </w:p>
    <w:p w:rsidR="004042D0" w:rsidRPr="004042D0" w:rsidRDefault="004042D0" w:rsidP="004042D0">
      <w:pPr>
        <w:pStyle w:val="NormalWeb"/>
        <w:rPr>
          <w:rFonts w:ascii="Times New Roman" w:hAnsi="Times New Roman" w:cs="Times New Roman"/>
        </w:rPr>
      </w:pPr>
      <w:r w:rsidRPr="004042D0">
        <w:rPr>
          <w:rStyle w:val="Gl"/>
          <w:rFonts w:ascii="Times New Roman" w:hAnsi="Times New Roman" w:cs="Times New Roman"/>
        </w:rPr>
        <w:t xml:space="preserve">Genel Bilgiler: </w:t>
      </w:r>
      <w:r w:rsidRPr="004042D0">
        <w:rPr>
          <w:rFonts w:ascii="Times New Roman" w:hAnsi="Times New Roman" w:cs="Times New Roman"/>
        </w:rPr>
        <w:t>Kurs, bilişsel-davranışçı terapi (BDT), psikodinamik terapi ve grup terapisi dahil olmak üzere psikoterapötik yaklaşımlara genel bir bakış sağlar. Öğrenciler, hastaların duygusal ve psikolojik refahını desteklemek için beceriler geliştirir.</w:t>
      </w:r>
    </w:p>
    <w:p w:rsidR="004042D0" w:rsidRPr="004042D0" w:rsidRDefault="004042D0" w:rsidP="004042D0">
      <w:pPr>
        <w:rPr>
          <w:b/>
          <w:color w:val="000000"/>
          <w:sz w:val="24"/>
          <w:szCs w:val="24"/>
        </w:rPr>
      </w:pPr>
    </w:p>
    <w:sectPr w:rsidR="004042D0" w:rsidRPr="004042D0" w:rsidSect="007C6B3F">
      <w:pgSz w:w="12240" w:h="15840"/>
      <w:pgMar w:top="1417" w:right="1417" w:bottom="1417" w:left="1417" w:header="708" w:footer="708" w:gutter="0"/>
      <w:pgNumType w:start="1"/>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A2"/>
    <w:family w:val="roman"/>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35EA5"/>
    <w:multiLevelType w:val="hybridMultilevel"/>
    <w:tmpl w:val="A3BC01F6"/>
    <w:lvl w:ilvl="0" w:tplc="041F0001">
      <w:start w:val="1"/>
      <w:numFmt w:val="bullet"/>
      <w:lvlText w:val=""/>
      <w:lvlJc w:val="left"/>
      <w:pPr>
        <w:ind w:left="1705" w:hanging="360"/>
      </w:pPr>
      <w:rPr>
        <w:rFonts w:ascii="Symbol" w:hAnsi="Symbol" w:hint="default"/>
      </w:rPr>
    </w:lvl>
    <w:lvl w:ilvl="1" w:tplc="041F0003" w:tentative="1">
      <w:start w:val="1"/>
      <w:numFmt w:val="bullet"/>
      <w:lvlText w:val="o"/>
      <w:lvlJc w:val="left"/>
      <w:pPr>
        <w:ind w:left="2425" w:hanging="360"/>
      </w:pPr>
      <w:rPr>
        <w:rFonts w:ascii="Courier New" w:hAnsi="Courier New" w:cs="Courier New" w:hint="default"/>
      </w:rPr>
    </w:lvl>
    <w:lvl w:ilvl="2" w:tplc="041F0005" w:tentative="1">
      <w:start w:val="1"/>
      <w:numFmt w:val="bullet"/>
      <w:lvlText w:val=""/>
      <w:lvlJc w:val="left"/>
      <w:pPr>
        <w:ind w:left="3145" w:hanging="360"/>
      </w:pPr>
      <w:rPr>
        <w:rFonts w:ascii="Wingdings" w:hAnsi="Wingdings" w:hint="default"/>
      </w:rPr>
    </w:lvl>
    <w:lvl w:ilvl="3" w:tplc="041F0001" w:tentative="1">
      <w:start w:val="1"/>
      <w:numFmt w:val="bullet"/>
      <w:lvlText w:val=""/>
      <w:lvlJc w:val="left"/>
      <w:pPr>
        <w:ind w:left="3865" w:hanging="360"/>
      </w:pPr>
      <w:rPr>
        <w:rFonts w:ascii="Symbol" w:hAnsi="Symbol" w:hint="default"/>
      </w:rPr>
    </w:lvl>
    <w:lvl w:ilvl="4" w:tplc="041F0003" w:tentative="1">
      <w:start w:val="1"/>
      <w:numFmt w:val="bullet"/>
      <w:lvlText w:val="o"/>
      <w:lvlJc w:val="left"/>
      <w:pPr>
        <w:ind w:left="4585" w:hanging="360"/>
      </w:pPr>
      <w:rPr>
        <w:rFonts w:ascii="Courier New" w:hAnsi="Courier New" w:cs="Courier New" w:hint="default"/>
      </w:rPr>
    </w:lvl>
    <w:lvl w:ilvl="5" w:tplc="041F0005" w:tentative="1">
      <w:start w:val="1"/>
      <w:numFmt w:val="bullet"/>
      <w:lvlText w:val=""/>
      <w:lvlJc w:val="left"/>
      <w:pPr>
        <w:ind w:left="5305" w:hanging="360"/>
      </w:pPr>
      <w:rPr>
        <w:rFonts w:ascii="Wingdings" w:hAnsi="Wingdings" w:hint="default"/>
      </w:rPr>
    </w:lvl>
    <w:lvl w:ilvl="6" w:tplc="041F0001" w:tentative="1">
      <w:start w:val="1"/>
      <w:numFmt w:val="bullet"/>
      <w:lvlText w:val=""/>
      <w:lvlJc w:val="left"/>
      <w:pPr>
        <w:ind w:left="6025" w:hanging="360"/>
      </w:pPr>
      <w:rPr>
        <w:rFonts w:ascii="Symbol" w:hAnsi="Symbol" w:hint="default"/>
      </w:rPr>
    </w:lvl>
    <w:lvl w:ilvl="7" w:tplc="041F0003" w:tentative="1">
      <w:start w:val="1"/>
      <w:numFmt w:val="bullet"/>
      <w:lvlText w:val="o"/>
      <w:lvlJc w:val="left"/>
      <w:pPr>
        <w:ind w:left="6745" w:hanging="360"/>
      </w:pPr>
      <w:rPr>
        <w:rFonts w:ascii="Courier New" w:hAnsi="Courier New" w:cs="Courier New" w:hint="default"/>
      </w:rPr>
    </w:lvl>
    <w:lvl w:ilvl="8" w:tplc="041F0005" w:tentative="1">
      <w:start w:val="1"/>
      <w:numFmt w:val="bullet"/>
      <w:lvlText w:val=""/>
      <w:lvlJc w:val="left"/>
      <w:pPr>
        <w:ind w:left="7465" w:hanging="360"/>
      </w:pPr>
      <w:rPr>
        <w:rFonts w:ascii="Wingdings" w:hAnsi="Wingdings" w:hint="default"/>
      </w:rPr>
    </w:lvl>
  </w:abstractNum>
  <w:abstractNum w:abstractNumId="1" w15:restartNumberingAfterBreak="0">
    <w:nsid w:val="1751226B"/>
    <w:multiLevelType w:val="multilevel"/>
    <w:tmpl w:val="36C6CB82"/>
    <w:lvl w:ilvl="0">
      <w:start w:val="1"/>
      <w:numFmt w:val="bullet"/>
      <w:lvlText w:val="●"/>
      <w:lvlJc w:val="left"/>
      <w:pPr>
        <w:ind w:left="4918" w:hanging="360"/>
      </w:pPr>
      <w:rPr>
        <w:rFonts w:ascii="Noto Sans Symbols" w:eastAsia="Noto Sans Symbols" w:hAnsi="Noto Sans Symbols" w:cs="Noto Sans Symbols"/>
      </w:rPr>
    </w:lvl>
    <w:lvl w:ilvl="1">
      <w:start w:val="1"/>
      <w:numFmt w:val="bullet"/>
      <w:lvlText w:val="o"/>
      <w:lvlJc w:val="left"/>
      <w:pPr>
        <w:ind w:left="5638" w:hanging="360"/>
      </w:pPr>
      <w:rPr>
        <w:rFonts w:ascii="Courier New" w:eastAsia="Courier New" w:hAnsi="Courier New" w:cs="Courier New"/>
      </w:rPr>
    </w:lvl>
    <w:lvl w:ilvl="2">
      <w:start w:val="1"/>
      <w:numFmt w:val="bullet"/>
      <w:lvlText w:val="▪"/>
      <w:lvlJc w:val="left"/>
      <w:pPr>
        <w:ind w:left="6358" w:hanging="360"/>
      </w:pPr>
      <w:rPr>
        <w:rFonts w:ascii="Noto Sans Symbols" w:eastAsia="Noto Sans Symbols" w:hAnsi="Noto Sans Symbols" w:cs="Noto Sans Symbols"/>
      </w:rPr>
    </w:lvl>
    <w:lvl w:ilvl="3">
      <w:start w:val="1"/>
      <w:numFmt w:val="bullet"/>
      <w:lvlText w:val="●"/>
      <w:lvlJc w:val="left"/>
      <w:pPr>
        <w:ind w:left="7078" w:hanging="360"/>
      </w:pPr>
      <w:rPr>
        <w:rFonts w:ascii="Noto Sans Symbols" w:eastAsia="Noto Sans Symbols" w:hAnsi="Noto Sans Symbols" w:cs="Noto Sans Symbols"/>
      </w:rPr>
    </w:lvl>
    <w:lvl w:ilvl="4">
      <w:start w:val="1"/>
      <w:numFmt w:val="bullet"/>
      <w:lvlText w:val="o"/>
      <w:lvlJc w:val="left"/>
      <w:pPr>
        <w:ind w:left="7798" w:hanging="360"/>
      </w:pPr>
      <w:rPr>
        <w:rFonts w:ascii="Courier New" w:eastAsia="Courier New" w:hAnsi="Courier New" w:cs="Courier New"/>
      </w:rPr>
    </w:lvl>
    <w:lvl w:ilvl="5">
      <w:start w:val="1"/>
      <w:numFmt w:val="bullet"/>
      <w:lvlText w:val="▪"/>
      <w:lvlJc w:val="left"/>
      <w:pPr>
        <w:ind w:left="8518" w:hanging="360"/>
      </w:pPr>
      <w:rPr>
        <w:rFonts w:ascii="Noto Sans Symbols" w:eastAsia="Noto Sans Symbols" w:hAnsi="Noto Sans Symbols" w:cs="Noto Sans Symbols"/>
      </w:rPr>
    </w:lvl>
    <w:lvl w:ilvl="6">
      <w:start w:val="1"/>
      <w:numFmt w:val="bullet"/>
      <w:lvlText w:val="●"/>
      <w:lvlJc w:val="left"/>
      <w:pPr>
        <w:ind w:left="9238" w:hanging="360"/>
      </w:pPr>
      <w:rPr>
        <w:rFonts w:ascii="Noto Sans Symbols" w:eastAsia="Noto Sans Symbols" w:hAnsi="Noto Sans Symbols" w:cs="Noto Sans Symbols"/>
      </w:rPr>
    </w:lvl>
    <w:lvl w:ilvl="7">
      <w:start w:val="1"/>
      <w:numFmt w:val="bullet"/>
      <w:lvlText w:val="o"/>
      <w:lvlJc w:val="left"/>
      <w:pPr>
        <w:ind w:left="9958" w:hanging="360"/>
      </w:pPr>
      <w:rPr>
        <w:rFonts w:ascii="Courier New" w:eastAsia="Courier New" w:hAnsi="Courier New" w:cs="Courier New"/>
      </w:rPr>
    </w:lvl>
    <w:lvl w:ilvl="8">
      <w:start w:val="1"/>
      <w:numFmt w:val="bullet"/>
      <w:lvlText w:val="▪"/>
      <w:lvlJc w:val="left"/>
      <w:pPr>
        <w:ind w:left="10678" w:hanging="360"/>
      </w:pPr>
      <w:rPr>
        <w:rFonts w:ascii="Noto Sans Symbols" w:eastAsia="Noto Sans Symbols" w:hAnsi="Noto Sans Symbols" w:cs="Noto Sans Symbols"/>
      </w:rPr>
    </w:lvl>
  </w:abstractNum>
  <w:abstractNum w:abstractNumId="2" w15:restartNumberingAfterBreak="0">
    <w:nsid w:val="1DDD6F21"/>
    <w:multiLevelType w:val="hybridMultilevel"/>
    <w:tmpl w:val="4E1AA5A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FCB4E15"/>
    <w:multiLevelType w:val="hybridMultilevel"/>
    <w:tmpl w:val="737CE59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B211754"/>
    <w:multiLevelType w:val="multilevel"/>
    <w:tmpl w:val="522E338A"/>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 w15:restartNumberingAfterBreak="0">
    <w:nsid w:val="525956D2"/>
    <w:multiLevelType w:val="multilevel"/>
    <w:tmpl w:val="1A300274"/>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54D70BE8"/>
    <w:multiLevelType w:val="hybridMultilevel"/>
    <w:tmpl w:val="CAEE8B8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590B5139"/>
    <w:multiLevelType w:val="multilevel"/>
    <w:tmpl w:val="7BA83E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BD11F48"/>
    <w:multiLevelType w:val="hybridMultilevel"/>
    <w:tmpl w:val="70F6204A"/>
    <w:lvl w:ilvl="0" w:tplc="041F000F">
      <w:start w:val="1"/>
      <w:numFmt w:val="decimal"/>
      <w:lvlText w:val="%1."/>
      <w:lvlJc w:val="left"/>
      <w:pPr>
        <w:ind w:left="360" w:hanging="360"/>
      </w:pPr>
      <w:rPr>
        <w:rFont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9" w15:restartNumberingAfterBreak="0">
    <w:nsid w:val="75C971DF"/>
    <w:multiLevelType w:val="hybridMultilevel"/>
    <w:tmpl w:val="86ACD6F0"/>
    <w:lvl w:ilvl="0" w:tplc="041F0001">
      <w:start w:val="1"/>
      <w:numFmt w:val="bullet"/>
      <w:lvlText w:val=""/>
      <w:lvlJc w:val="left"/>
      <w:pPr>
        <w:ind w:left="828" w:hanging="360"/>
      </w:pPr>
      <w:rPr>
        <w:rFonts w:ascii="Symbol" w:hAnsi="Symbol" w:hint="default"/>
      </w:rPr>
    </w:lvl>
    <w:lvl w:ilvl="1" w:tplc="041F0003" w:tentative="1">
      <w:start w:val="1"/>
      <w:numFmt w:val="bullet"/>
      <w:lvlText w:val="o"/>
      <w:lvlJc w:val="left"/>
      <w:pPr>
        <w:ind w:left="1548" w:hanging="360"/>
      </w:pPr>
      <w:rPr>
        <w:rFonts w:ascii="Courier New" w:hAnsi="Courier New" w:cs="Courier New" w:hint="default"/>
      </w:rPr>
    </w:lvl>
    <w:lvl w:ilvl="2" w:tplc="041F0005" w:tentative="1">
      <w:start w:val="1"/>
      <w:numFmt w:val="bullet"/>
      <w:lvlText w:val=""/>
      <w:lvlJc w:val="left"/>
      <w:pPr>
        <w:ind w:left="2268" w:hanging="360"/>
      </w:pPr>
      <w:rPr>
        <w:rFonts w:ascii="Wingdings" w:hAnsi="Wingdings" w:hint="default"/>
      </w:rPr>
    </w:lvl>
    <w:lvl w:ilvl="3" w:tplc="041F0001" w:tentative="1">
      <w:start w:val="1"/>
      <w:numFmt w:val="bullet"/>
      <w:lvlText w:val=""/>
      <w:lvlJc w:val="left"/>
      <w:pPr>
        <w:ind w:left="2988" w:hanging="360"/>
      </w:pPr>
      <w:rPr>
        <w:rFonts w:ascii="Symbol" w:hAnsi="Symbol" w:hint="default"/>
      </w:rPr>
    </w:lvl>
    <w:lvl w:ilvl="4" w:tplc="041F0003" w:tentative="1">
      <w:start w:val="1"/>
      <w:numFmt w:val="bullet"/>
      <w:lvlText w:val="o"/>
      <w:lvlJc w:val="left"/>
      <w:pPr>
        <w:ind w:left="3708" w:hanging="360"/>
      </w:pPr>
      <w:rPr>
        <w:rFonts w:ascii="Courier New" w:hAnsi="Courier New" w:cs="Courier New" w:hint="default"/>
      </w:rPr>
    </w:lvl>
    <w:lvl w:ilvl="5" w:tplc="041F0005" w:tentative="1">
      <w:start w:val="1"/>
      <w:numFmt w:val="bullet"/>
      <w:lvlText w:val=""/>
      <w:lvlJc w:val="left"/>
      <w:pPr>
        <w:ind w:left="4428" w:hanging="360"/>
      </w:pPr>
      <w:rPr>
        <w:rFonts w:ascii="Wingdings" w:hAnsi="Wingdings" w:hint="default"/>
      </w:rPr>
    </w:lvl>
    <w:lvl w:ilvl="6" w:tplc="041F0001" w:tentative="1">
      <w:start w:val="1"/>
      <w:numFmt w:val="bullet"/>
      <w:lvlText w:val=""/>
      <w:lvlJc w:val="left"/>
      <w:pPr>
        <w:ind w:left="5148" w:hanging="360"/>
      </w:pPr>
      <w:rPr>
        <w:rFonts w:ascii="Symbol" w:hAnsi="Symbol" w:hint="default"/>
      </w:rPr>
    </w:lvl>
    <w:lvl w:ilvl="7" w:tplc="041F0003" w:tentative="1">
      <w:start w:val="1"/>
      <w:numFmt w:val="bullet"/>
      <w:lvlText w:val="o"/>
      <w:lvlJc w:val="left"/>
      <w:pPr>
        <w:ind w:left="5868" w:hanging="360"/>
      </w:pPr>
      <w:rPr>
        <w:rFonts w:ascii="Courier New" w:hAnsi="Courier New" w:cs="Courier New" w:hint="default"/>
      </w:rPr>
    </w:lvl>
    <w:lvl w:ilvl="8" w:tplc="041F0005" w:tentative="1">
      <w:start w:val="1"/>
      <w:numFmt w:val="bullet"/>
      <w:lvlText w:val=""/>
      <w:lvlJc w:val="left"/>
      <w:pPr>
        <w:ind w:left="6588" w:hanging="360"/>
      </w:pPr>
      <w:rPr>
        <w:rFonts w:ascii="Wingdings" w:hAnsi="Wingdings" w:hint="default"/>
      </w:rPr>
    </w:lvl>
  </w:abstractNum>
  <w:abstractNum w:abstractNumId="10" w15:restartNumberingAfterBreak="0">
    <w:nsid w:val="7C6F7D47"/>
    <w:multiLevelType w:val="hybridMultilevel"/>
    <w:tmpl w:val="A7C00D1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7"/>
  </w:num>
  <w:num w:numId="3">
    <w:abstractNumId w:val="4"/>
  </w:num>
  <w:num w:numId="4">
    <w:abstractNumId w:val="5"/>
  </w:num>
  <w:num w:numId="5">
    <w:abstractNumId w:val="6"/>
  </w:num>
  <w:num w:numId="6">
    <w:abstractNumId w:val="3"/>
  </w:num>
  <w:num w:numId="7">
    <w:abstractNumId w:val="10"/>
  </w:num>
  <w:num w:numId="8">
    <w:abstractNumId w:val="2"/>
  </w:num>
  <w:num w:numId="9">
    <w:abstractNumId w:val="0"/>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3F8"/>
    <w:rsid w:val="000843C7"/>
    <w:rsid w:val="00097F2E"/>
    <w:rsid w:val="000A35B5"/>
    <w:rsid w:val="001836C0"/>
    <w:rsid w:val="00190130"/>
    <w:rsid w:val="00230DEE"/>
    <w:rsid w:val="002A556A"/>
    <w:rsid w:val="002F0853"/>
    <w:rsid w:val="003026D3"/>
    <w:rsid w:val="00314120"/>
    <w:rsid w:val="00386833"/>
    <w:rsid w:val="00391C6A"/>
    <w:rsid w:val="00393441"/>
    <w:rsid w:val="003F1D93"/>
    <w:rsid w:val="004025EA"/>
    <w:rsid w:val="0040302C"/>
    <w:rsid w:val="004042D0"/>
    <w:rsid w:val="00476201"/>
    <w:rsid w:val="00494825"/>
    <w:rsid w:val="00511B6F"/>
    <w:rsid w:val="005268BD"/>
    <w:rsid w:val="00557E2B"/>
    <w:rsid w:val="00566E56"/>
    <w:rsid w:val="00600796"/>
    <w:rsid w:val="0063657A"/>
    <w:rsid w:val="00674D8B"/>
    <w:rsid w:val="007878F7"/>
    <w:rsid w:val="007A1D39"/>
    <w:rsid w:val="007A69C2"/>
    <w:rsid w:val="007A7D14"/>
    <w:rsid w:val="007C6B3F"/>
    <w:rsid w:val="00804C35"/>
    <w:rsid w:val="00810C40"/>
    <w:rsid w:val="00837DA3"/>
    <w:rsid w:val="00846D93"/>
    <w:rsid w:val="00887541"/>
    <w:rsid w:val="008A1A74"/>
    <w:rsid w:val="008A1BAD"/>
    <w:rsid w:val="008B03F8"/>
    <w:rsid w:val="008C2E82"/>
    <w:rsid w:val="009F0762"/>
    <w:rsid w:val="009F7D13"/>
    <w:rsid w:val="00A13A70"/>
    <w:rsid w:val="00A9113F"/>
    <w:rsid w:val="00AB6C73"/>
    <w:rsid w:val="00C2567F"/>
    <w:rsid w:val="00CF23A9"/>
    <w:rsid w:val="00CF69F5"/>
    <w:rsid w:val="00D626E8"/>
    <w:rsid w:val="00D679E3"/>
    <w:rsid w:val="00DF3359"/>
    <w:rsid w:val="00E34B64"/>
    <w:rsid w:val="00E37ADD"/>
    <w:rsid w:val="00E37BE8"/>
    <w:rsid w:val="00E85933"/>
    <w:rsid w:val="00EC59BE"/>
    <w:rsid w:val="00F221E7"/>
    <w:rsid w:val="00F660FC"/>
    <w:rsid w:val="00F861E8"/>
    <w:rsid w:val="00F943D0"/>
    <w:rsid w:val="00F9753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843D3F-3C27-40F7-A752-0EA5F698B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tr" w:eastAsia="tr-TR"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lang w:bidi="tr-TR"/>
    </w:rPr>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sz w:val="24"/>
      <w:szCs w:val="24"/>
    </w:rPr>
  </w:style>
  <w:style w:type="paragraph" w:styleId="Balk5">
    <w:name w:val="heading 5"/>
    <w:basedOn w:val="Normal"/>
    <w:next w:val="Normal"/>
    <w:pPr>
      <w:keepNext/>
      <w:keepLines/>
      <w:spacing w:before="220" w:after="40"/>
      <w:outlineLvl w:val="4"/>
    </w:pPr>
    <w:rPr>
      <w:b/>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KonuBal">
    <w:name w:val="Title"/>
    <w:basedOn w:val="Normal"/>
    <w:next w:val="Normal"/>
    <w:pPr>
      <w:keepNext/>
      <w:keepLines/>
      <w:spacing w:before="480" w:after="120"/>
    </w:pPr>
    <w:rPr>
      <w:b/>
      <w:sz w:val="72"/>
      <w:szCs w:val="72"/>
    </w:rPr>
  </w:style>
  <w:style w:type="table" w:customStyle="1" w:styleId="TableNormal2">
    <w:name w:val="Table Normal2"/>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34"/>
    <w:qFormat/>
  </w:style>
  <w:style w:type="paragraph" w:customStyle="1" w:styleId="TableParagraph">
    <w:name w:val="Table Paragraph"/>
    <w:basedOn w:val="Normal"/>
    <w:uiPriority w:val="1"/>
    <w:qFormat/>
    <w:pPr>
      <w:ind w:left="107"/>
    </w:pPr>
  </w:style>
  <w:style w:type="paragraph" w:styleId="NormalWeb">
    <w:name w:val="Normal (Web)"/>
    <w:basedOn w:val="Normal"/>
    <w:uiPriority w:val="99"/>
    <w:rsid w:val="00EE04DB"/>
    <w:pPr>
      <w:widowControl/>
      <w:spacing w:before="100" w:beforeAutospacing="1" w:after="100" w:afterAutospacing="1"/>
    </w:pPr>
    <w:rPr>
      <w:rFonts w:ascii="Arial Unicode MS" w:eastAsia="Arial Unicode MS" w:hAnsi="Arial Unicode MS" w:cs="Arial Unicode MS"/>
      <w:sz w:val="24"/>
      <w:szCs w:val="24"/>
      <w:lang w:eastAsia="en-US" w:bidi="ar-SA"/>
    </w:rPr>
  </w:style>
  <w:style w:type="character" w:styleId="Kpr">
    <w:name w:val="Hyperlink"/>
    <w:basedOn w:val="VarsaylanParagrafYazTipi"/>
    <w:uiPriority w:val="99"/>
    <w:unhideWhenUsed/>
    <w:rsid w:val="005519FB"/>
    <w:rPr>
      <w:color w:val="0000FF"/>
      <w:u w:val="single"/>
    </w:rPr>
  </w:style>
  <w:style w:type="paragraph" w:styleId="Altyaz">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Pr>
  </w:style>
  <w:style w:type="table" w:customStyle="1" w:styleId="a1">
    <w:basedOn w:val="TableNormal2"/>
    <w:tblPr>
      <w:tblStyleRowBandSize w:val="1"/>
      <w:tblStyleColBandSize w:val="1"/>
    </w:tblPr>
  </w:style>
  <w:style w:type="table" w:customStyle="1" w:styleId="a2">
    <w:basedOn w:val="TableNormal2"/>
    <w:tblPr>
      <w:tblStyleRowBandSize w:val="1"/>
      <w:tblStyleColBandSize w:val="1"/>
      <w:tblCellMar>
        <w:left w:w="115" w:type="dxa"/>
        <w:right w:w="115" w:type="dxa"/>
      </w:tblCellMar>
    </w:tblPr>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table" w:customStyle="1" w:styleId="a6">
    <w:basedOn w:val="TableNormal2"/>
    <w:tblPr>
      <w:tblStyleRowBandSize w:val="1"/>
      <w:tblStyleColBandSize w:val="1"/>
      <w:tblCellMar>
        <w:left w:w="115" w:type="dxa"/>
        <w:right w:w="115" w:type="dxa"/>
      </w:tblCellMar>
    </w:tblPr>
  </w:style>
  <w:style w:type="table" w:customStyle="1" w:styleId="a7">
    <w:basedOn w:val="TableNormal2"/>
    <w:tblPr>
      <w:tblStyleRowBandSize w:val="1"/>
      <w:tblStyleColBandSize w:val="1"/>
      <w:tblCellMar>
        <w:left w:w="115" w:type="dxa"/>
        <w:right w:w="115" w:type="dxa"/>
      </w:tblCellMar>
    </w:tblPr>
  </w:style>
  <w:style w:type="table" w:customStyle="1" w:styleId="a8">
    <w:basedOn w:val="TableNormal2"/>
    <w:tblPr>
      <w:tblStyleRowBandSize w:val="1"/>
      <w:tblStyleColBandSize w:val="1"/>
      <w:tblCellMar>
        <w:left w:w="115" w:type="dxa"/>
        <w:right w:w="115" w:type="dxa"/>
      </w:tblCellMar>
    </w:tblPr>
  </w:style>
  <w:style w:type="table" w:customStyle="1" w:styleId="a9">
    <w:basedOn w:val="TableNormal2"/>
    <w:tblPr>
      <w:tblStyleRowBandSize w:val="1"/>
      <w:tblStyleColBandSize w:val="1"/>
      <w:tblCellMar>
        <w:left w:w="115" w:type="dxa"/>
        <w:right w:w="115" w:type="dxa"/>
      </w:tblCellMar>
    </w:tblPr>
  </w:style>
  <w:style w:type="table" w:customStyle="1" w:styleId="aa">
    <w:basedOn w:val="TableNormal2"/>
    <w:tblPr>
      <w:tblStyleRowBandSize w:val="1"/>
      <w:tblStyleColBandSize w:val="1"/>
      <w:tblCellMar>
        <w:left w:w="115" w:type="dxa"/>
        <w:right w:w="115" w:type="dxa"/>
      </w:tblCellMar>
    </w:tblPr>
  </w:style>
  <w:style w:type="table" w:customStyle="1" w:styleId="ab">
    <w:basedOn w:val="TableNormal2"/>
    <w:tblPr>
      <w:tblStyleRowBandSize w:val="1"/>
      <w:tblStyleColBandSize w:val="1"/>
      <w:tblCellMar>
        <w:top w:w="100" w:type="dxa"/>
        <w:left w:w="100" w:type="dxa"/>
        <w:bottom w:w="100" w:type="dxa"/>
        <w:right w:w="100" w:type="dxa"/>
      </w:tblCellMar>
    </w:tblPr>
  </w:style>
  <w:style w:type="paragraph" w:styleId="BalonMetni">
    <w:name w:val="Balloon Text"/>
    <w:basedOn w:val="Normal"/>
    <w:link w:val="BalonMetniChar"/>
    <w:uiPriority w:val="99"/>
    <w:semiHidden/>
    <w:unhideWhenUsed/>
    <w:rsid w:val="00CF69F5"/>
    <w:rPr>
      <w:rFonts w:ascii="Tahoma" w:hAnsi="Tahoma" w:cs="Tahoma"/>
      <w:sz w:val="16"/>
      <w:szCs w:val="16"/>
    </w:rPr>
  </w:style>
  <w:style w:type="character" w:customStyle="1" w:styleId="BalonMetniChar">
    <w:name w:val="Balon Metni Char"/>
    <w:basedOn w:val="VarsaylanParagrafYazTipi"/>
    <w:link w:val="BalonMetni"/>
    <w:uiPriority w:val="99"/>
    <w:semiHidden/>
    <w:rsid w:val="00CF69F5"/>
    <w:rPr>
      <w:rFonts w:ascii="Tahoma" w:hAnsi="Tahoma" w:cs="Tahoma"/>
      <w:sz w:val="16"/>
      <w:szCs w:val="16"/>
      <w:lang w:val="tr" w:bidi="tr-TR"/>
    </w:rPr>
  </w:style>
  <w:style w:type="character" w:styleId="AklamaBavurusu">
    <w:name w:val="annotation reference"/>
    <w:basedOn w:val="VarsaylanParagrafYazTipi"/>
    <w:uiPriority w:val="99"/>
    <w:semiHidden/>
    <w:unhideWhenUsed/>
    <w:rsid w:val="00A9113F"/>
    <w:rPr>
      <w:sz w:val="16"/>
      <w:szCs w:val="16"/>
    </w:rPr>
  </w:style>
  <w:style w:type="paragraph" w:styleId="AklamaMetni">
    <w:name w:val="annotation text"/>
    <w:basedOn w:val="Normal"/>
    <w:link w:val="AklamaMetniChar"/>
    <w:uiPriority w:val="99"/>
    <w:semiHidden/>
    <w:unhideWhenUsed/>
    <w:rsid w:val="00A9113F"/>
    <w:rPr>
      <w:sz w:val="20"/>
      <w:szCs w:val="20"/>
    </w:rPr>
  </w:style>
  <w:style w:type="character" w:customStyle="1" w:styleId="AklamaMetniChar">
    <w:name w:val="Açıklama Metni Char"/>
    <w:basedOn w:val="VarsaylanParagrafYazTipi"/>
    <w:link w:val="AklamaMetni"/>
    <w:uiPriority w:val="99"/>
    <w:semiHidden/>
    <w:rsid w:val="00A9113F"/>
    <w:rPr>
      <w:sz w:val="20"/>
      <w:szCs w:val="20"/>
      <w:lang w:val="tr" w:bidi="tr-TR"/>
    </w:rPr>
  </w:style>
  <w:style w:type="paragraph" w:styleId="AklamaKonusu">
    <w:name w:val="annotation subject"/>
    <w:basedOn w:val="AklamaMetni"/>
    <w:next w:val="AklamaMetni"/>
    <w:link w:val="AklamaKonusuChar"/>
    <w:uiPriority w:val="99"/>
    <w:semiHidden/>
    <w:unhideWhenUsed/>
    <w:rsid w:val="00A9113F"/>
    <w:rPr>
      <w:b/>
      <w:bCs/>
    </w:rPr>
  </w:style>
  <w:style w:type="character" w:customStyle="1" w:styleId="AklamaKonusuChar">
    <w:name w:val="Açıklama Konusu Char"/>
    <w:basedOn w:val="AklamaMetniChar"/>
    <w:link w:val="AklamaKonusu"/>
    <w:uiPriority w:val="99"/>
    <w:semiHidden/>
    <w:rsid w:val="00A9113F"/>
    <w:rPr>
      <w:b/>
      <w:bCs/>
      <w:sz w:val="20"/>
      <w:szCs w:val="20"/>
      <w:lang w:val="tr" w:bidi="tr-TR"/>
    </w:rPr>
  </w:style>
  <w:style w:type="table" w:styleId="TabloKlavuzu">
    <w:name w:val="Table Grid"/>
    <w:basedOn w:val="NormalTablo"/>
    <w:uiPriority w:val="39"/>
    <w:rsid w:val="00804C35"/>
    <w:pPr>
      <w:widowControl/>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04C35"/>
    <w:pPr>
      <w:widowControl/>
      <w:autoSpaceDE w:val="0"/>
      <w:autoSpaceDN w:val="0"/>
      <w:adjustRightInd w:val="0"/>
    </w:pPr>
    <w:rPr>
      <w:color w:val="000000"/>
      <w:sz w:val="24"/>
      <w:szCs w:val="24"/>
      <w:lang w:eastAsia="en-US"/>
    </w:rPr>
  </w:style>
  <w:style w:type="paragraph" w:styleId="AralkYok">
    <w:name w:val="No Spacing"/>
    <w:uiPriority w:val="1"/>
    <w:qFormat/>
    <w:rsid w:val="00F660FC"/>
    <w:pPr>
      <w:widowControl/>
    </w:pPr>
    <w:rPr>
      <w:rFonts w:asciiTheme="minorHAnsi" w:eastAsiaTheme="minorHAnsi" w:hAnsiTheme="minorHAnsi" w:cstheme="minorBidi"/>
      <w:lang w:eastAsia="en-US"/>
    </w:rPr>
  </w:style>
  <w:style w:type="character" w:styleId="Gl">
    <w:name w:val="Strong"/>
    <w:basedOn w:val="VarsaylanParagrafYazTipi"/>
    <w:uiPriority w:val="22"/>
    <w:qFormat/>
    <w:rsid w:val="004042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573133">
      <w:bodyDiv w:val="1"/>
      <w:marLeft w:val="0"/>
      <w:marRight w:val="0"/>
      <w:marTop w:val="0"/>
      <w:marBottom w:val="0"/>
      <w:divBdr>
        <w:top w:val="none" w:sz="0" w:space="0" w:color="auto"/>
        <w:left w:val="none" w:sz="0" w:space="0" w:color="auto"/>
        <w:bottom w:val="none" w:sz="0" w:space="0" w:color="auto"/>
        <w:right w:val="none" w:sz="0" w:space="0" w:color="auto"/>
      </w:divBdr>
    </w:div>
    <w:div w:id="113595580">
      <w:bodyDiv w:val="1"/>
      <w:marLeft w:val="0"/>
      <w:marRight w:val="0"/>
      <w:marTop w:val="0"/>
      <w:marBottom w:val="0"/>
      <w:divBdr>
        <w:top w:val="none" w:sz="0" w:space="0" w:color="auto"/>
        <w:left w:val="none" w:sz="0" w:space="0" w:color="auto"/>
        <w:bottom w:val="none" w:sz="0" w:space="0" w:color="auto"/>
        <w:right w:val="none" w:sz="0" w:space="0" w:color="auto"/>
      </w:divBdr>
    </w:div>
    <w:div w:id="219899761">
      <w:bodyDiv w:val="1"/>
      <w:marLeft w:val="0"/>
      <w:marRight w:val="0"/>
      <w:marTop w:val="0"/>
      <w:marBottom w:val="0"/>
      <w:divBdr>
        <w:top w:val="none" w:sz="0" w:space="0" w:color="auto"/>
        <w:left w:val="none" w:sz="0" w:space="0" w:color="auto"/>
        <w:bottom w:val="none" w:sz="0" w:space="0" w:color="auto"/>
        <w:right w:val="none" w:sz="0" w:space="0" w:color="auto"/>
      </w:divBdr>
    </w:div>
    <w:div w:id="226037695">
      <w:bodyDiv w:val="1"/>
      <w:marLeft w:val="0"/>
      <w:marRight w:val="0"/>
      <w:marTop w:val="0"/>
      <w:marBottom w:val="0"/>
      <w:divBdr>
        <w:top w:val="none" w:sz="0" w:space="0" w:color="auto"/>
        <w:left w:val="none" w:sz="0" w:space="0" w:color="auto"/>
        <w:bottom w:val="none" w:sz="0" w:space="0" w:color="auto"/>
        <w:right w:val="none" w:sz="0" w:space="0" w:color="auto"/>
      </w:divBdr>
    </w:div>
    <w:div w:id="247234379">
      <w:bodyDiv w:val="1"/>
      <w:marLeft w:val="0"/>
      <w:marRight w:val="0"/>
      <w:marTop w:val="0"/>
      <w:marBottom w:val="0"/>
      <w:divBdr>
        <w:top w:val="none" w:sz="0" w:space="0" w:color="auto"/>
        <w:left w:val="none" w:sz="0" w:space="0" w:color="auto"/>
        <w:bottom w:val="none" w:sz="0" w:space="0" w:color="auto"/>
        <w:right w:val="none" w:sz="0" w:space="0" w:color="auto"/>
      </w:divBdr>
    </w:div>
    <w:div w:id="414058968">
      <w:bodyDiv w:val="1"/>
      <w:marLeft w:val="0"/>
      <w:marRight w:val="0"/>
      <w:marTop w:val="0"/>
      <w:marBottom w:val="0"/>
      <w:divBdr>
        <w:top w:val="none" w:sz="0" w:space="0" w:color="auto"/>
        <w:left w:val="none" w:sz="0" w:space="0" w:color="auto"/>
        <w:bottom w:val="none" w:sz="0" w:space="0" w:color="auto"/>
        <w:right w:val="none" w:sz="0" w:space="0" w:color="auto"/>
      </w:divBdr>
    </w:div>
    <w:div w:id="428740437">
      <w:bodyDiv w:val="1"/>
      <w:marLeft w:val="0"/>
      <w:marRight w:val="0"/>
      <w:marTop w:val="0"/>
      <w:marBottom w:val="0"/>
      <w:divBdr>
        <w:top w:val="none" w:sz="0" w:space="0" w:color="auto"/>
        <w:left w:val="none" w:sz="0" w:space="0" w:color="auto"/>
        <w:bottom w:val="none" w:sz="0" w:space="0" w:color="auto"/>
        <w:right w:val="none" w:sz="0" w:space="0" w:color="auto"/>
      </w:divBdr>
    </w:div>
    <w:div w:id="481698789">
      <w:bodyDiv w:val="1"/>
      <w:marLeft w:val="0"/>
      <w:marRight w:val="0"/>
      <w:marTop w:val="0"/>
      <w:marBottom w:val="0"/>
      <w:divBdr>
        <w:top w:val="none" w:sz="0" w:space="0" w:color="auto"/>
        <w:left w:val="none" w:sz="0" w:space="0" w:color="auto"/>
        <w:bottom w:val="none" w:sz="0" w:space="0" w:color="auto"/>
        <w:right w:val="none" w:sz="0" w:space="0" w:color="auto"/>
      </w:divBdr>
    </w:div>
    <w:div w:id="570385898">
      <w:bodyDiv w:val="1"/>
      <w:marLeft w:val="0"/>
      <w:marRight w:val="0"/>
      <w:marTop w:val="0"/>
      <w:marBottom w:val="0"/>
      <w:divBdr>
        <w:top w:val="none" w:sz="0" w:space="0" w:color="auto"/>
        <w:left w:val="none" w:sz="0" w:space="0" w:color="auto"/>
        <w:bottom w:val="none" w:sz="0" w:space="0" w:color="auto"/>
        <w:right w:val="none" w:sz="0" w:space="0" w:color="auto"/>
      </w:divBdr>
    </w:div>
    <w:div w:id="591553942">
      <w:bodyDiv w:val="1"/>
      <w:marLeft w:val="0"/>
      <w:marRight w:val="0"/>
      <w:marTop w:val="0"/>
      <w:marBottom w:val="0"/>
      <w:divBdr>
        <w:top w:val="none" w:sz="0" w:space="0" w:color="auto"/>
        <w:left w:val="none" w:sz="0" w:space="0" w:color="auto"/>
        <w:bottom w:val="none" w:sz="0" w:space="0" w:color="auto"/>
        <w:right w:val="none" w:sz="0" w:space="0" w:color="auto"/>
      </w:divBdr>
    </w:div>
    <w:div w:id="625044956">
      <w:bodyDiv w:val="1"/>
      <w:marLeft w:val="0"/>
      <w:marRight w:val="0"/>
      <w:marTop w:val="0"/>
      <w:marBottom w:val="0"/>
      <w:divBdr>
        <w:top w:val="none" w:sz="0" w:space="0" w:color="auto"/>
        <w:left w:val="none" w:sz="0" w:space="0" w:color="auto"/>
        <w:bottom w:val="none" w:sz="0" w:space="0" w:color="auto"/>
        <w:right w:val="none" w:sz="0" w:space="0" w:color="auto"/>
      </w:divBdr>
    </w:div>
    <w:div w:id="1222787581">
      <w:bodyDiv w:val="1"/>
      <w:marLeft w:val="0"/>
      <w:marRight w:val="0"/>
      <w:marTop w:val="0"/>
      <w:marBottom w:val="0"/>
      <w:divBdr>
        <w:top w:val="none" w:sz="0" w:space="0" w:color="auto"/>
        <w:left w:val="none" w:sz="0" w:space="0" w:color="auto"/>
        <w:bottom w:val="none" w:sz="0" w:space="0" w:color="auto"/>
        <w:right w:val="none" w:sz="0" w:space="0" w:color="auto"/>
      </w:divBdr>
    </w:div>
    <w:div w:id="1268777976">
      <w:bodyDiv w:val="1"/>
      <w:marLeft w:val="0"/>
      <w:marRight w:val="0"/>
      <w:marTop w:val="0"/>
      <w:marBottom w:val="0"/>
      <w:divBdr>
        <w:top w:val="none" w:sz="0" w:space="0" w:color="auto"/>
        <w:left w:val="none" w:sz="0" w:space="0" w:color="auto"/>
        <w:bottom w:val="none" w:sz="0" w:space="0" w:color="auto"/>
        <w:right w:val="none" w:sz="0" w:space="0" w:color="auto"/>
      </w:divBdr>
    </w:div>
    <w:div w:id="1340426283">
      <w:bodyDiv w:val="1"/>
      <w:marLeft w:val="0"/>
      <w:marRight w:val="0"/>
      <w:marTop w:val="0"/>
      <w:marBottom w:val="0"/>
      <w:divBdr>
        <w:top w:val="none" w:sz="0" w:space="0" w:color="auto"/>
        <w:left w:val="none" w:sz="0" w:space="0" w:color="auto"/>
        <w:bottom w:val="none" w:sz="0" w:space="0" w:color="auto"/>
        <w:right w:val="none" w:sz="0" w:space="0" w:color="auto"/>
      </w:divBdr>
    </w:div>
    <w:div w:id="1446344224">
      <w:bodyDiv w:val="1"/>
      <w:marLeft w:val="0"/>
      <w:marRight w:val="0"/>
      <w:marTop w:val="0"/>
      <w:marBottom w:val="0"/>
      <w:divBdr>
        <w:top w:val="none" w:sz="0" w:space="0" w:color="auto"/>
        <w:left w:val="none" w:sz="0" w:space="0" w:color="auto"/>
        <w:bottom w:val="none" w:sz="0" w:space="0" w:color="auto"/>
        <w:right w:val="none" w:sz="0" w:space="0" w:color="auto"/>
      </w:divBdr>
    </w:div>
    <w:div w:id="1579511062">
      <w:bodyDiv w:val="1"/>
      <w:marLeft w:val="0"/>
      <w:marRight w:val="0"/>
      <w:marTop w:val="0"/>
      <w:marBottom w:val="0"/>
      <w:divBdr>
        <w:top w:val="none" w:sz="0" w:space="0" w:color="auto"/>
        <w:left w:val="none" w:sz="0" w:space="0" w:color="auto"/>
        <w:bottom w:val="none" w:sz="0" w:space="0" w:color="auto"/>
        <w:right w:val="none" w:sz="0" w:space="0" w:color="auto"/>
      </w:divBdr>
    </w:div>
    <w:div w:id="1601646534">
      <w:bodyDiv w:val="1"/>
      <w:marLeft w:val="0"/>
      <w:marRight w:val="0"/>
      <w:marTop w:val="0"/>
      <w:marBottom w:val="0"/>
      <w:divBdr>
        <w:top w:val="none" w:sz="0" w:space="0" w:color="auto"/>
        <w:left w:val="none" w:sz="0" w:space="0" w:color="auto"/>
        <w:bottom w:val="none" w:sz="0" w:space="0" w:color="auto"/>
        <w:right w:val="none" w:sz="0" w:space="0" w:color="auto"/>
      </w:divBdr>
    </w:div>
    <w:div w:id="1901939535">
      <w:bodyDiv w:val="1"/>
      <w:marLeft w:val="0"/>
      <w:marRight w:val="0"/>
      <w:marTop w:val="0"/>
      <w:marBottom w:val="0"/>
      <w:divBdr>
        <w:top w:val="none" w:sz="0" w:space="0" w:color="auto"/>
        <w:left w:val="none" w:sz="0" w:space="0" w:color="auto"/>
        <w:bottom w:val="none" w:sz="0" w:space="0" w:color="auto"/>
        <w:right w:val="none" w:sz="0" w:space="0" w:color="auto"/>
      </w:divBdr>
    </w:div>
    <w:div w:id="20160364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TGt8Bspf9vxY+ln6GK+dkFixsWw==">AMUW2mWH5GssAJAQUz0JA70l7/Hvsvlejc/iIfjoZMR1fUXl98CU3UYg4AkqtijH1iYDcgXmaRc8LaD/StatMjgVdKZdfEwS8FmyPye/FhEouj7YkWfHmMX9K4lIjiGxP64qfxdwrMmC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45250F5-F300-4C32-8AE4-A5D05ABE9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774</Words>
  <Characters>4412</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fcetisli</dc:creator>
  <cp:lastModifiedBy>DİLEK</cp:lastModifiedBy>
  <cp:revision>2</cp:revision>
  <dcterms:created xsi:type="dcterms:W3CDTF">2025-12-17T06:56:00Z</dcterms:created>
  <dcterms:modified xsi:type="dcterms:W3CDTF">2025-12-17T06:56:00Z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2017-10-18T00:00:00Z</vt:filetime>
  </property>
  <property fmtid="{D5CDD505-2E9C-101B-9397-08002B2CF9AE}" pid="3" name="Creator">
    <vt:lpwstr>Microsoft® Word 2010</vt:lpwstr>
  </property>
  <property fmtid="{D5CDD505-2E9C-101B-9397-08002B2CF9AE}" pid="4" name="LastSaved">
    <vt:filetime>2018-06-08T00:00:00Z</vt:filetime>
  </property>
</Properties>
</file>