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8B" w:rsidRDefault="00BA6ACB">
      <w:pPr>
        <w:pStyle w:val="Balk1"/>
        <w:spacing w:before="77" w:line="360" w:lineRule="auto"/>
        <w:ind w:right="2148" w:firstLine="2450"/>
      </w:pPr>
      <w:bookmarkStart w:id="0" w:name="_GoBack"/>
      <w:bookmarkEnd w:id="0"/>
      <w:r>
        <w:t>YÜKSEK</w:t>
      </w:r>
      <w:r>
        <w:rPr>
          <w:spacing w:val="-11"/>
        </w:rPr>
        <w:t xml:space="preserve"> </w:t>
      </w:r>
      <w:r>
        <w:t>LİSANS</w:t>
      </w:r>
      <w:r>
        <w:rPr>
          <w:spacing w:val="-11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İÇERİKLERİ HSH 5070 HEMŞİRELİKTE ARAŞTIRMA (2-2) 3</w:t>
      </w:r>
    </w:p>
    <w:p w:rsidR="00AD028B" w:rsidRDefault="00BA6ACB">
      <w:pPr>
        <w:pStyle w:val="GvdeMetni"/>
        <w:spacing w:before="0" w:line="360" w:lineRule="auto"/>
        <w:ind w:right="144"/>
      </w:pPr>
      <w:r>
        <w:t xml:space="preserve">Hemşirelik Disiplini ve Araştırma, Hemşirelik araştırmalarında etik, Araştırma süreci, Araştırma Tasarımı, Araştırmada örnekleme, Veri toplama yöntem teknik ve araçları, Veri toplama araçlarının niteliği, Verilerin çözümlenmesinde istatistiksel yöntemler, </w:t>
      </w:r>
      <w:r>
        <w:t>Araştırma raporunu hazırlama, Hemşirelik araştırmalarının değerlendirilmesi ve kullanımı</w:t>
      </w:r>
    </w:p>
    <w:p w:rsidR="00AD028B" w:rsidRDefault="00AD028B">
      <w:pPr>
        <w:pStyle w:val="GvdeMetni"/>
        <w:spacing w:before="139"/>
        <w:ind w:left="0"/>
        <w:jc w:val="left"/>
      </w:pPr>
    </w:p>
    <w:p w:rsidR="00AD028B" w:rsidRDefault="00BA6ACB">
      <w:pPr>
        <w:pStyle w:val="Balk1"/>
        <w:spacing w:before="0"/>
      </w:pPr>
      <w:r>
        <w:t>HSH5080</w:t>
      </w:r>
      <w:r>
        <w:rPr>
          <w:spacing w:val="-4"/>
        </w:rPr>
        <w:t xml:space="preserve"> </w:t>
      </w:r>
      <w:r>
        <w:t>HEMŞİRELİK</w:t>
      </w:r>
      <w:r>
        <w:rPr>
          <w:spacing w:val="-3"/>
        </w:rPr>
        <w:t xml:space="preserve"> </w:t>
      </w:r>
      <w:r>
        <w:t>KAVRAMSAL</w:t>
      </w:r>
      <w:r>
        <w:rPr>
          <w:spacing w:val="-3"/>
        </w:rPr>
        <w:t xml:space="preserve"> </w:t>
      </w:r>
      <w:r>
        <w:t>ÖĞELER</w:t>
      </w:r>
      <w:r>
        <w:rPr>
          <w:spacing w:val="-2"/>
        </w:rPr>
        <w:t xml:space="preserve"> </w:t>
      </w:r>
      <w:r>
        <w:t>(2-</w:t>
      </w:r>
      <w:r>
        <w:rPr>
          <w:spacing w:val="-5"/>
        </w:rPr>
        <w:t>0)2</w:t>
      </w:r>
    </w:p>
    <w:p w:rsidR="00AD028B" w:rsidRDefault="00BA6ACB">
      <w:pPr>
        <w:pStyle w:val="GvdeMetni"/>
        <w:spacing w:line="360" w:lineRule="auto"/>
        <w:ind w:right="141"/>
      </w:pPr>
      <w:r>
        <w:t>Hemşirelik ile ilgili temel kavram ve kuramlar, sağlık hastalık kavramları, hemşirelik, sağlık, çevre ve insan kavramları v</w:t>
      </w:r>
      <w:r>
        <w:t xml:space="preserve">e birbiri ile ilişkileri, eğitim, kültür, ekonomi ve sağlık ilişkisi, iletişim ve kişilerarası ilişkiler, stres ve baş etme yöntemleri, </w:t>
      </w:r>
      <w:proofErr w:type="gramStart"/>
      <w:r>
        <w:t>empati</w:t>
      </w:r>
      <w:proofErr w:type="gramEnd"/>
      <w:r>
        <w:t xml:space="preserve">-sempati, yaşam kalitesi, uyku, yorgunluk, etik ve değerler, </w:t>
      </w:r>
      <w:proofErr w:type="spellStart"/>
      <w:r>
        <w:t>malpraktis</w:t>
      </w:r>
      <w:proofErr w:type="spellEnd"/>
      <w:r>
        <w:t>, ekip çalışması, yönetim, liderlik, motiva</w:t>
      </w:r>
      <w:r>
        <w:t>syon, hemşirelik bakım planı.</w:t>
      </w:r>
    </w:p>
    <w:p w:rsidR="00AD028B" w:rsidRDefault="00BA6ACB">
      <w:pPr>
        <w:pStyle w:val="Balk1"/>
        <w:spacing w:before="7"/>
      </w:pPr>
      <w:r>
        <w:t>HSH</w:t>
      </w:r>
      <w:r>
        <w:rPr>
          <w:spacing w:val="-5"/>
        </w:rPr>
        <w:t xml:space="preserve"> </w:t>
      </w:r>
      <w:r>
        <w:t>5090</w:t>
      </w:r>
      <w:r>
        <w:rPr>
          <w:spacing w:val="-4"/>
        </w:rPr>
        <w:t xml:space="preserve"> </w:t>
      </w:r>
      <w:r>
        <w:t>GERİATRİ-GERONTOLOJİ</w:t>
      </w:r>
      <w:r>
        <w:rPr>
          <w:spacing w:val="-3"/>
        </w:rPr>
        <w:t xml:space="preserve"> </w:t>
      </w:r>
      <w:r>
        <w:t>(2-</w:t>
      </w:r>
      <w:r>
        <w:rPr>
          <w:spacing w:val="-5"/>
        </w:rPr>
        <w:t>0)2</w:t>
      </w:r>
    </w:p>
    <w:p w:rsidR="00AD028B" w:rsidRDefault="00BA6ACB">
      <w:pPr>
        <w:pStyle w:val="GvdeMetni"/>
        <w:spacing w:line="360" w:lineRule="auto"/>
        <w:ind w:right="139"/>
      </w:pPr>
      <w:proofErr w:type="gramStart"/>
      <w:r>
        <w:t>Yaşlılığa</w:t>
      </w:r>
      <w:r>
        <w:rPr>
          <w:spacing w:val="-1"/>
        </w:rPr>
        <w:t xml:space="preserve"> </w:t>
      </w:r>
      <w:r>
        <w:t>genel</w:t>
      </w:r>
      <w:r>
        <w:rPr>
          <w:spacing w:val="-2"/>
        </w:rPr>
        <w:t xml:space="preserve"> </w:t>
      </w:r>
      <w:r>
        <w:t>bakış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yaşlılık</w:t>
      </w:r>
      <w:r>
        <w:rPr>
          <w:spacing w:val="-2"/>
        </w:rPr>
        <w:t xml:space="preserve"> </w:t>
      </w:r>
      <w:r>
        <w:t>teorileri,</w:t>
      </w:r>
      <w:r>
        <w:rPr>
          <w:spacing w:val="-2"/>
        </w:rPr>
        <w:t xml:space="preserve"> </w:t>
      </w:r>
      <w:r>
        <w:t>dünyada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Türkiye’de</w:t>
      </w:r>
      <w:r>
        <w:rPr>
          <w:spacing w:val="-1"/>
        </w:rPr>
        <w:t xml:space="preserve"> </w:t>
      </w:r>
      <w:r>
        <w:t>geriatri-</w:t>
      </w:r>
      <w:proofErr w:type="spellStart"/>
      <w:r>
        <w:t>gerontoloji</w:t>
      </w:r>
      <w:proofErr w:type="spellEnd"/>
      <w:r>
        <w:t>,</w:t>
      </w:r>
      <w:r>
        <w:rPr>
          <w:spacing w:val="-2"/>
        </w:rPr>
        <w:t xml:space="preserve"> </w:t>
      </w:r>
      <w:r>
        <w:t>dünyada ve Türkiye’de yaşlı nüfus, yaşlı</w:t>
      </w:r>
      <w:r>
        <w:rPr>
          <w:spacing w:val="80"/>
        </w:rPr>
        <w:t xml:space="preserve"> </w:t>
      </w:r>
      <w:r>
        <w:t>birey ile iletişim, yaşlılıkta görülen fizyolojik değişikli</w:t>
      </w:r>
      <w:r>
        <w:t xml:space="preserve">kler, yaşlılıkta üreme sağlığı ve cinsellik, yaşlılıkta sık görülen kronik hastalıklar, yaşlı bireyde sık görülen fiziksel sorunlar (bası yaraları, </w:t>
      </w:r>
      <w:proofErr w:type="spellStart"/>
      <w:r>
        <w:t>inkontinans</w:t>
      </w:r>
      <w:proofErr w:type="spellEnd"/>
      <w:r>
        <w:t xml:space="preserve">, </w:t>
      </w:r>
      <w:proofErr w:type="spellStart"/>
      <w:r>
        <w:t>demans</w:t>
      </w:r>
      <w:proofErr w:type="spellEnd"/>
      <w:r>
        <w:t xml:space="preserve">, </w:t>
      </w:r>
      <w:proofErr w:type="spellStart"/>
      <w:r>
        <w:t>deliryum</w:t>
      </w:r>
      <w:proofErr w:type="spellEnd"/>
      <w:r>
        <w:t>, uyku bozuklukları), yaşlılıkta görülen psikolojik sorunlar (</w:t>
      </w:r>
      <w:proofErr w:type="spellStart"/>
      <w:r>
        <w:t>ageizm</w:t>
      </w:r>
      <w:proofErr w:type="spellEnd"/>
      <w:r>
        <w:t>, ihmal-ist</w:t>
      </w:r>
      <w:r>
        <w:t xml:space="preserve">ismar), yaşlılıkta görülen </w:t>
      </w:r>
      <w:proofErr w:type="spellStart"/>
      <w:r>
        <w:t>sosyo</w:t>
      </w:r>
      <w:proofErr w:type="spellEnd"/>
      <w:r>
        <w:t>- ekonomik</w:t>
      </w:r>
      <w:proofErr w:type="gramEnd"/>
      <w:r>
        <w:t xml:space="preserve"> sorunlar, yaşlılıkta görülen uyku sorunları, yaşlılıkta görülen beslenme sorunları yaşlıda ilaç kullanımı, </w:t>
      </w:r>
      <w:proofErr w:type="spellStart"/>
      <w:r>
        <w:t>geriatrik</w:t>
      </w:r>
      <w:proofErr w:type="spellEnd"/>
      <w:r>
        <w:t xml:space="preserve"> aciller (düşme, ilaç </w:t>
      </w:r>
      <w:proofErr w:type="spellStart"/>
      <w:r>
        <w:t>intoksikasyonu</w:t>
      </w:r>
      <w:proofErr w:type="spellEnd"/>
      <w:r>
        <w:t xml:space="preserve"> vb. ) ve önlenmesi, hastanelerde yaşlı hasta bakımı uygulama</w:t>
      </w:r>
      <w:r>
        <w:t>sı, yaşlı bakım evlerinde uygulama.</w:t>
      </w:r>
    </w:p>
    <w:p w:rsidR="00AD028B" w:rsidRDefault="00BA6ACB">
      <w:pPr>
        <w:pStyle w:val="Balk1"/>
      </w:pPr>
      <w:r>
        <w:t>HSH5100</w:t>
      </w:r>
      <w:r>
        <w:rPr>
          <w:spacing w:val="-3"/>
        </w:rPr>
        <w:t xml:space="preserve"> </w:t>
      </w:r>
      <w:r>
        <w:t>ONKOLOJİ</w:t>
      </w:r>
      <w:r>
        <w:rPr>
          <w:spacing w:val="-4"/>
        </w:rPr>
        <w:t xml:space="preserve"> </w:t>
      </w:r>
      <w:r>
        <w:t>HEMŞİRELİĞİ</w:t>
      </w:r>
      <w:r>
        <w:rPr>
          <w:spacing w:val="-3"/>
        </w:rPr>
        <w:t xml:space="preserve"> </w:t>
      </w:r>
      <w:r>
        <w:t>(2-</w:t>
      </w:r>
      <w:r>
        <w:rPr>
          <w:spacing w:val="-5"/>
        </w:rPr>
        <w:t>0)2</w:t>
      </w:r>
    </w:p>
    <w:p w:rsidR="00AD028B" w:rsidRDefault="00BA6ACB">
      <w:pPr>
        <w:pStyle w:val="GvdeMetni"/>
        <w:spacing w:before="134" w:line="360" w:lineRule="auto"/>
        <w:ind w:right="141"/>
      </w:pPr>
      <w:r>
        <w:t xml:space="preserve">Kanserin önlenmesinde hemşirenin rolü, kanserli hastalar ve aileleriyle iletişim. Kanser tedavisi, </w:t>
      </w:r>
      <w:proofErr w:type="gramStart"/>
      <w:r>
        <w:t>kemoterapi</w:t>
      </w:r>
      <w:proofErr w:type="gramEnd"/>
      <w:r>
        <w:t xml:space="preserve"> uygulamalarında görülen komplikasyonlar ve hemşirelik bakımı. </w:t>
      </w:r>
      <w:proofErr w:type="gramStart"/>
      <w:r>
        <w:t>Semptomların</w:t>
      </w:r>
      <w:r>
        <w:t xml:space="preserve"> kontrolü, terminal dönemde olan kanserli hastanın bakımı, organ kanserleri ve hemşirelik bakım planının geliştirilmesi.</w:t>
      </w:r>
      <w:proofErr w:type="gramEnd"/>
    </w:p>
    <w:p w:rsidR="00AD028B" w:rsidRDefault="00BA6ACB">
      <w:pPr>
        <w:pStyle w:val="Balk1"/>
      </w:pPr>
      <w:r>
        <w:t>HSH</w:t>
      </w:r>
      <w:r>
        <w:rPr>
          <w:spacing w:val="-4"/>
        </w:rPr>
        <w:t xml:space="preserve"> </w:t>
      </w:r>
      <w:r>
        <w:t>5030</w:t>
      </w:r>
      <w:r>
        <w:rPr>
          <w:spacing w:val="-1"/>
        </w:rPr>
        <w:t xml:space="preserve"> </w:t>
      </w:r>
      <w:r>
        <w:t>HALK</w:t>
      </w:r>
      <w:r>
        <w:rPr>
          <w:spacing w:val="-4"/>
        </w:rPr>
        <w:t xml:space="preserve"> </w:t>
      </w:r>
      <w:r>
        <w:t>SAĞLIĞI</w:t>
      </w:r>
      <w:r>
        <w:rPr>
          <w:spacing w:val="-2"/>
        </w:rPr>
        <w:t xml:space="preserve"> </w:t>
      </w:r>
      <w:r>
        <w:t>HEMŞİRELİĞİ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(3-</w:t>
      </w:r>
      <w:r>
        <w:rPr>
          <w:spacing w:val="-5"/>
        </w:rPr>
        <w:t>0)3</w:t>
      </w:r>
    </w:p>
    <w:p w:rsidR="00AD028B" w:rsidRDefault="00BA6ACB">
      <w:pPr>
        <w:pStyle w:val="GvdeMetni"/>
        <w:spacing w:line="360" w:lineRule="auto"/>
        <w:ind w:right="143"/>
      </w:pPr>
      <w:r>
        <w:t>Halk Sağlığı Hemşireliğine giriş, tarihçe ve Türkiye’de sağlık örgütlenmesi, toplumu tanıma,</w:t>
      </w:r>
      <w:r>
        <w:t xml:space="preserve"> okul</w:t>
      </w:r>
      <w:r>
        <w:rPr>
          <w:spacing w:val="-2"/>
        </w:rPr>
        <w:t xml:space="preserve"> </w:t>
      </w:r>
      <w:r>
        <w:t>sağlığı,</w:t>
      </w:r>
      <w:r>
        <w:rPr>
          <w:spacing w:val="-2"/>
        </w:rPr>
        <w:t xml:space="preserve"> </w:t>
      </w:r>
      <w:proofErr w:type="spellStart"/>
      <w:r>
        <w:t>adölesan</w:t>
      </w:r>
      <w:proofErr w:type="spellEnd"/>
      <w:r>
        <w:rPr>
          <w:spacing w:val="-2"/>
        </w:rPr>
        <w:t xml:space="preserve"> </w:t>
      </w:r>
      <w:r>
        <w:t>sağlığı, yaşlı</w:t>
      </w:r>
      <w:r>
        <w:rPr>
          <w:spacing w:val="-1"/>
        </w:rPr>
        <w:t xml:space="preserve"> </w:t>
      </w:r>
      <w:r>
        <w:t>sağlığı,</w:t>
      </w:r>
      <w:r>
        <w:rPr>
          <w:spacing w:val="-2"/>
        </w:rPr>
        <w:t xml:space="preserve"> </w:t>
      </w:r>
      <w:r>
        <w:t>evde</w:t>
      </w:r>
      <w:r>
        <w:rPr>
          <w:spacing w:val="-1"/>
        </w:rPr>
        <w:t xml:space="preserve"> </w:t>
      </w:r>
      <w:r>
        <w:t>bakım</w:t>
      </w:r>
      <w:r>
        <w:rPr>
          <w:spacing w:val="-2"/>
        </w:rPr>
        <w:t xml:space="preserve"> </w:t>
      </w:r>
      <w:r>
        <w:t>hemşireliği,</w:t>
      </w:r>
      <w:r>
        <w:rPr>
          <w:spacing w:val="-2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ekonomisi,</w:t>
      </w:r>
      <w:r>
        <w:rPr>
          <w:spacing w:val="-2"/>
        </w:rPr>
        <w:t xml:space="preserve"> </w:t>
      </w:r>
      <w:r>
        <w:t>kültürel farklılıklar ve kültürlerarası hemşirelik</w:t>
      </w:r>
    </w:p>
    <w:p w:rsidR="00AD028B" w:rsidRDefault="00AD028B">
      <w:pPr>
        <w:pStyle w:val="GvdeMetni"/>
        <w:spacing w:before="142"/>
        <w:ind w:left="0"/>
        <w:jc w:val="left"/>
      </w:pPr>
    </w:p>
    <w:p w:rsidR="00AD028B" w:rsidRDefault="00BA6ACB">
      <w:pPr>
        <w:pStyle w:val="Balk1"/>
        <w:spacing w:before="0"/>
      </w:pPr>
      <w:r>
        <w:t>HSH5050</w:t>
      </w:r>
      <w:r>
        <w:rPr>
          <w:spacing w:val="-3"/>
        </w:rPr>
        <w:t xml:space="preserve"> </w:t>
      </w:r>
      <w:r>
        <w:t>HALK</w:t>
      </w:r>
      <w:r>
        <w:rPr>
          <w:spacing w:val="-4"/>
        </w:rPr>
        <w:t xml:space="preserve"> </w:t>
      </w:r>
      <w:r>
        <w:t>SAĞLIĞI</w:t>
      </w:r>
      <w:r>
        <w:rPr>
          <w:spacing w:val="-4"/>
        </w:rPr>
        <w:t xml:space="preserve"> </w:t>
      </w:r>
      <w:r>
        <w:t>HEMŞİRELİĞİ</w:t>
      </w:r>
      <w:r>
        <w:rPr>
          <w:spacing w:val="-3"/>
        </w:rPr>
        <w:t xml:space="preserve"> </w:t>
      </w:r>
      <w:r>
        <w:t>UYGULAMASI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(0-</w:t>
      </w:r>
      <w:r>
        <w:rPr>
          <w:spacing w:val="-5"/>
        </w:rPr>
        <w:t>8)4</w:t>
      </w:r>
    </w:p>
    <w:p w:rsidR="00AD028B" w:rsidRDefault="00BA6ACB">
      <w:pPr>
        <w:pStyle w:val="GvdeMetni"/>
      </w:pPr>
      <w:r>
        <w:t>Saha</w:t>
      </w:r>
      <w:r>
        <w:rPr>
          <w:spacing w:val="-2"/>
        </w:rPr>
        <w:t xml:space="preserve"> uygulaması</w:t>
      </w:r>
    </w:p>
    <w:p w:rsidR="00AD028B" w:rsidRDefault="00AD028B">
      <w:pPr>
        <w:pStyle w:val="GvdeMetni"/>
        <w:sectPr w:rsidR="00AD028B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AD028B" w:rsidRDefault="00BA6ACB">
      <w:pPr>
        <w:pStyle w:val="Balk1"/>
        <w:spacing w:before="77"/>
      </w:pPr>
      <w:r>
        <w:lastRenderedPageBreak/>
        <w:t>HSH5040</w:t>
      </w:r>
      <w:r>
        <w:rPr>
          <w:spacing w:val="57"/>
        </w:rPr>
        <w:t xml:space="preserve"> </w:t>
      </w:r>
      <w:r>
        <w:t>HALK</w:t>
      </w:r>
      <w:r>
        <w:rPr>
          <w:spacing w:val="-3"/>
        </w:rPr>
        <w:t xml:space="preserve"> </w:t>
      </w:r>
      <w:r>
        <w:t>SAĞLIĞI HEMŞİRELİĞİ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(3-</w:t>
      </w:r>
      <w:r>
        <w:rPr>
          <w:spacing w:val="-5"/>
        </w:rPr>
        <w:t>0)3</w:t>
      </w:r>
    </w:p>
    <w:p w:rsidR="00AD028B" w:rsidRDefault="00BA6ACB">
      <w:pPr>
        <w:pStyle w:val="GvdeMetni"/>
        <w:spacing w:before="134" w:line="360" w:lineRule="auto"/>
        <w:ind w:right="146"/>
      </w:pPr>
      <w:r>
        <w:t xml:space="preserve">Ana çocuk sağlığı ve aile planlaması, ruh sağlığı, iş sağlığı, çevre sağlığı, sağlık eğitimi, iletişim ve danışmanlık, sosyal bulaşıcı hastalıklar, </w:t>
      </w:r>
      <w:proofErr w:type="gramStart"/>
      <w:r>
        <w:t>enfeksiyon</w:t>
      </w:r>
      <w:proofErr w:type="gramEnd"/>
      <w:r>
        <w:t xml:space="preserve"> hastalıklarının kontrolü.</w:t>
      </w:r>
    </w:p>
    <w:p w:rsidR="00AD028B" w:rsidRDefault="00BA6ACB">
      <w:pPr>
        <w:pStyle w:val="Balk1"/>
        <w:spacing w:before="5"/>
      </w:pPr>
      <w:r>
        <w:t>HSH5060</w:t>
      </w:r>
      <w:r>
        <w:rPr>
          <w:spacing w:val="-3"/>
        </w:rPr>
        <w:t xml:space="preserve"> </w:t>
      </w:r>
      <w:r>
        <w:t>HALK</w:t>
      </w:r>
      <w:r>
        <w:rPr>
          <w:spacing w:val="-4"/>
        </w:rPr>
        <w:t xml:space="preserve"> </w:t>
      </w:r>
      <w:r>
        <w:t>SAĞLIĞI</w:t>
      </w:r>
      <w:r>
        <w:rPr>
          <w:spacing w:val="-3"/>
        </w:rPr>
        <w:t xml:space="preserve"> </w:t>
      </w:r>
      <w:r>
        <w:t>HEMŞİRELİĞİ</w:t>
      </w:r>
      <w:r>
        <w:rPr>
          <w:spacing w:val="-4"/>
        </w:rPr>
        <w:t xml:space="preserve"> </w:t>
      </w:r>
      <w:r>
        <w:t>UYGULAMASI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(0-</w:t>
      </w:r>
      <w:r>
        <w:rPr>
          <w:spacing w:val="-5"/>
        </w:rPr>
        <w:t>8)4</w:t>
      </w:r>
    </w:p>
    <w:p w:rsidR="00AD028B" w:rsidRDefault="00BA6ACB">
      <w:pPr>
        <w:pStyle w:val="GvdeMetni"/>
      </w:pPr>
      <w:r>
        <w:t>Saha</w:t>
      </w:r>
      <w:r>
        <w:rPr>
          <w:spacing w:val="-2"/>
        </w:rPr>
        <w:t xml:space="preserve"> uygulaması</w:t>
      </w:r>
    </w:p>
    <w:p w:rsidR="00AD028B" w:rsidRDefault="00BA6ACB">
      <w:pPr>
        <w:pStyle w:val="Balk1"/>
        <w:spacing w:before="144"/>
      </w:pPr>
      <w:r>
        <w:t>HSH5110</w:t>
      </w:r>
      <w:r>
        <w:rPr>
          <w:spacing w:val="-4"/>
        </w:rPr>
        <w:t xml:space="preserve"> </w:t>
      </w:r>
      <w:r>
        <w:t>EPİDEMİYOLOJİ</w:t>
      </w:r>
      <w:r>
        <w:rPr>
          <w:spacing w:val="-5"/>
        </w:rPr>
        <w:t xml:space="preserve"> </w:t>
      </w:r>
      <w:r>
        <w:t>(2-2)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D028B" w:rsidRDefault="00BA6ACB">
      <w:pPr>
        <w:pStyle w:val="GvdeMetni"/>
        <w:spacing w:line="360" w:lineRule="auto"/>
        <w:ind w:right="142"/>
      </w:pPr>
      <w:r>
        <w:t>Epidemiyolojinin tanımı ve ilgili olduğu konular, epidemiyolojik yöntemlerin kullanım alanları, epidemiyolojide sık kullanılan terimler ve önemli ölçütler, epidemiyolojinin halk sağlığı ala</w:t>
      </w:r>
      <w:r>
        <w:t xml:space="preserve">nında kullanımı ve neden kavramı, tanımlayıcı araştırmalar, analitik araştırmalar (vaka-kontrol, </w:t>
      </w:r>
      <w:proofErr w:type="spellStart"/>
      <w:r>
        <w:t>kesitsel</w:t>
      </w:r>
      <w:proofErr w:type="spellEnd"/>
      <w:r>
        <w:t xml:space="preserve">, </w:t>
      </w:r>
      <w:proofErr w:type="spellStart"/>
      <w:r>
        <w:t>kohort</w:t>
      </w:r>
      <w:proofErr w:type="spellEnd"/>
      <w:r>
        <w:t xml:space="preserve">), müdahale araştırmalar, metodolojik araştırmalar, </w:t>
      </w:r>
      <w:proofErr w:type="spellStart"/>
      <w:r>
        <w:t>sürveyans</w:t>
      </w:r>
      <w:proofErr w:type="spellEnd"/>
      <w:r>
        <w:t>.</w:t>
      </w:r>
    </w:p>
    <w:p w:rsidR="00AD028B" w:rsidRDefault="00BA6ACB">
      <w:pPr>
        <w:pStyle w:val="Balk1"/>
      </w:pPr>
      <w:r>
        <w:t>HSH5140</w:t>
      </w:r>
      <w:r>
        <w:rPr>
          <w:spacing w:val="-2"/>
        </w:rPr>
        <w:t xml:space="preserve"> </w:t>
      </w:r>
      <w:r>
        <w:t>SAĞLIK</w:t>
      </w:r>
      <w:r>
        <w:rPr>
          <w:spacing w:val="-3"/>
        </w:rPr>
        <w:t xml:space="preserve"> </w:t>
      </w:r>
      <w:r>
        <w:t>SOSYOLOJİSİ</w:t>
      </w:r>
      <w:r>
        <w:rPr>
          <w:spacing w:val="57"/>
        </w:rPr>
        <w:t xml:space="preserve"> </w:t>
      </w:r>
      <w:r>
        <w:t>(2-</w:t>
      </w:r>
      <w:r>
        <w:rPr>
          <w:spacing w:val="-5"/>
        </w:rPr>
        <w:t>0)2</w:t>
      </w:r>
    </w:p>
    <w:p w:rsidR="00AD028B" w:rsidRDefault="00BA6ACB">
      <w:pPr>
        <w:pStyle w:val="GvdeMetni"/>
        <w:spacing w:before="134" w:line="360" w:lineRule="auto"/>
        <w:ind w:right="139"/>
      </w:pPr>
      <w:r>
        <w:t>Sosyoloji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sosyolojisi</w:t>
      </w:r>
      <w:r>
        <w:rPr>
          <w:spacing w:val="-3"/>
        </w:rPr>
        <w:t xml:space="preserve"> </w:t>
      </w:r>
      <w:r>
        <w:t>kavramlarının</w:t>
      </w:r>
      <w:r>
        <w:rPr>
          <w:spacing w:val="-4"/>
        </w:rPr>
        <w:t xml:space="preserve"> </w:t>
      </w:r>
      <w:r>
        <w:t>anlaşılması,</w:t>
      </w:r>
      <w:r>
        <w:rPr>
          <w:spacing w:val="-4"/>
        </w:rPr>
        <w:t xml:space="preserve"> </w:t>
      </w:r>
      <w:r>
        <w:t>hastalık</w:t>
      </w:r>
      <w:r>
        <w:rPr>
          <w:spacing w:val="-4"/>
        </w:rPr>
        <w:t xml:space="preserve"> </w:t>
      </w:r>
      <w:r>
        <w:t>nedir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hastalığın</w:t>
      </w:r>
      <w:r>
        <w:rPr>
          <w:spacing w:val="-4"/>
        </w:rPr>
        <w:t xml:space="preserve"> </w:t>
      </w:r>
      <w:r>
        <w:t xml:space="preserve">bireylere ve toplumlara göre değişen tanımları ve hastalık nedeni teorilerinin tartışılması, hasta sağlık personeli ve hasta hastane ilişkilerinin incelenmesi, ülkemiz ve Dünyadaki sağlık örgütlenmesinin ve sağlık </w:t>
      </w:r>
      <w:r>
        <w:t>sorunlarının incelenmesi, ülkemizdeki sağlık politikalarının incelenmesi, sağlık Sosyolojisi ile ilgili güncel tartışmaların değerlendirilmesi.</w:t>
      </w:r>
    </w:p>
    <w:p w:rsidR="00AD028B" w:rsidRDefault="00AD028B">
      <w:pPr>
        <w:pStyle w:val="GvdeMetni"/>
        <w:spacing w:before="143"/>
        <w:ind w:left="0"/>
        <w:jc w:val="left"/>
      </w:pPr>
    </w:p>
    <w:p w:rsidR="00AD028B" w:rsidRDefault="00BA6ACB">
      <w:pPr>
        <w:pStyle w:val="Balk1"/>
        <w:spacing w:before="1"/>
      </w:pPr>
      <w:r>
        <w:t>HSH5140</w:t>
      </w:r>
      <w:r>
        <w:rPr>
          <w:spacing w:val="-5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POLİTİKALARI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t>(2-</w:t>
      </w:r>
      <w:r>
        <w:rPr>
          <w:spacing w:val="-5"/>
        </w:rPr>
        <w:t>0)2</w:t>
      </w:r>
    </w:p>
    <w:p w:rsidR="00AD028B" w:rsidRDefault="00BA6ACB">
      <w:pPr>
        <w:pStyle w:val="GvdeMetni"/>
        <w:spacing w:line="360" w:lineRule="auto"/>
        <w:ind w:right="143"/>
      </w:pPr>
      <w:r>
        <w:t>Sağlıkla ilgili yasa ve politikalar, hemşireliği etkileyen pol</w:t>
      </w:r>
      <w:r>
        <w:t>itikalar ve yasal düzenlemeler ve hemşirenin sağlık politikalarının oluşturulması, düzenlenmesi ve izlenmesi süreçlerindeki rol ve sorumlulukları</w:t>
      </w:r>
    </w:p>
    <w:p w:rsidR="00AD028B" w:rsidRDefault="00BA6ACB">
      <w:pPr>
        <w:pStyle w:val="Balk1"/>
      </w:pPr>
      <w:r>
        <w:t>HSH5020</w:t>
      </w:r>
      <w:r>
        <w:rPr>
          <w:spacing w:val="-3"/>
        </w:rPr>
        <w:t xml:space="preserve"> </w:t>
      </w:r>
      <w:r>
        <w:t>YÜKSEK</w:t>
      </w:r>
      <w:r>
        <w:rPr>
          <w:spacing w:val="-4"/>
        </w:rPr>
        <w:t xml:space="preserve"> </w:t>
      </w:r>
      <w:r>
        <w:t>LİSANS</w:t>
      </w:r>
      <w:r>
        <w:rPr>
          <w:spacing w:val="-2"/>
        </w:rPr>
        <w:t xml:space="preserve"> </w:t>
      </w:r>
      <w:r>
        <w:t>TEZİ</w:t>
      </w:r>
      <w:r>
        <w:rPr>
          <w:spacing w:val="58"/>
        </w:rPr>
        <w:t xml:space="preserve"> </w:t>
      </w:r>
      <w:r>
        <w:t>(-</w:t>
      </w:r>
      <w:r>
        <w:rPr>
          <w:spacing w:val="-5"/>
        </w:rPr>
        <w:t>)24</w:t>
      </w:r>
    </w:p>
    <w:p w:rsidR="00AD028B" w:rsidRDefault="00BA6ACB">
      <w:pPr>
        <w:pStyle w:val="GvdeMetni"/>
      </w:pPr>
      <w:r>
        <w:t>Öğrenciye</w:t>
      </w:r>
      <w:r>
        <w:rPr>
          <w:spacing w:val="-4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 xml:space="preserve">tez konusu </w:t>
      </w:r>
      <w:proofErr w:type="gramStart"/>
      <w:r>
        <w:t>dahilinde</w:t>
      </w:r>
      <w:proofErr w:type="gramEnd"/>
      <w:r>
        <w:rPr>
          <w:spacing w:val="-1"/>
        </w:rPr>
        <w:t xml:space="preserve"> </w:t>
      </w:r>
      <w:r>
        <w:t xml:space="preserve">tez çalışması </w:t>
      </w:r>
      <w:r>
        <w:rPr>
          <w:spacing w:val="-2"/>
        </w:rPr>
        <w:t>tamamlanacaktır.</w:t>
      </w:r>
    </w:p>
    <w:sectPr w:rsidR="00AD028B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8B"/>
    <w:rsid w:val="00AD028B"/>
    <w:rsid w:val="00B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E62C3-2905-470A-B507-11B85022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"/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2"/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DR.PARLAR</dc:creator>
  <cp:lastModifiedBy>DİLEK</cp:lastModifiedBy>
  <cp:revision>2</cp:revision>
  <dcterms:created xsi:type="dcterms:W3CDTF">2025-12-17T06:55:00Z</dcterms:created>
  <dcterms:modified xsi:type="dcterms:W3CDTF">2025-12-17T06:55:00Z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