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915" w:rsidRPr="00A234BF" w:rsidRDefault="009A7915" w:rsidP="00A234BF">
      <w:pPr>
        <w:spacing w:line="360" w:lineRule="auto"/>
        <w:jc w:val="center"/>
        <w:rPr>
          <w:b/>
        </w:rPr>
      </w:pPr>
      <w:bookmarkStart w:id="0" w:name="_GoBack"/>
      <w:bookmarkEnd w:id="0"/>
      <w:r w:rsidRPr="00A234BF">
        <w:rPr>
          <w:b/>
        </w:rPr>
        <w:t>YÜKSEK LİSANS DERS İÇERİKLERİ</w:t>
      </w:r>
    </w:p>
    <w:p w:rsidR="00A234BF" w:rsidRPr="00A234BF" w:rsidRDefault="00A234BF" w:rsidP="00A234BF">
      <w:pPr>
        <w:spacing w:line="360" w:lineRule="auto"/>
        <w:jc w:val="both"/>
        <w:rPr>
          <w:b/>
        </w:rPr>
      </w:pPr>
      <w:r w:rsidRPr="00A234BF">
        <w:rPr>
          <w:b/>
        </w:rPr>
        <w:t>HCHH5020 YÜKSEK LİSANS TEZİ  (-)24</w:t>
      </w:r>
    </w:p>
    <w:p w:rsidR="00A234BF" w:rsidRPr="00A234BF" w:rsidRDefault="00A234BF" w:rsidP="00A234BF">
      <w:pPr>
        <w:spacing w:line="360" w:lineRule="auto"/>
        <w:jc w:val="both"/>
      </w:pPr>
      <w:r w:rsidRPr="00A234BF">
        <w:t xml:space="preserve">Öğrenciye verilen tez konusu </w:t>
      </w:r>
      <w:proofErr w:type="gramStart"/>
      <w:r w:rsidRPr="00A234BF">
        <w:t>dahilinde</w:t>
      </w:r>
      <w:proofErr w:type="gramEnd"/>
      <w:r w:rsidRPr="00A234BF">
        <w:t xml:space="preserve"> tez çalışması tamamlanacaktır.</w:t>
      </w:r>
    </w:p>
    <w:p w:rsidR="00A44264" w:rsidRPr="00A234BF" w:rsidRDefault="00A234BF" w:rsidP="00A234BF">
      <w:pPr>
        <w:spacing w:line="360" w:lineRule="auto"/>
        <w:jc w:val="both"/>
        <w:rPr>
          <w:b/>
        </w:rPr>
      </w:pPr>
      <w:proofErr w:type="gramStart"/>
      <w:r w:rsidRPr="00A234BF">
        <w:rPr>
          <w:b/>
        </w:rPr>
        <w:t>HCHH5030  ÇOCUK</w:t>
      </w:r>
      <w:proofErr w:type="gramEnd"/>
      <w:r w:rsidRPr="00A234BF">
        <w:rPr>
          <w:b/>
        </w:rPr>
        <w:t xml:space="preserve"> SAĞLIĞI VE HASTALIKLARI HEMŞİRELİĞİ-I  (3-0)3</w:t>
      </w:r>
      <w:r w:rsidRPr="00A234BF">
        <w:rPr>
          <w:b/>
        </w:rPr>
        <w:tab/>
      </w:r>
    </w:p>
    <w:p w:rsidR="00A234BF" w:rsidRPr="00A234BF" w:rsidRDefault="00A234BF" w:rsidP="00A234BF">
      <w:pPr>
        <w:pStyle w:val="GvdeMetni3"/>
        <w:spacing w:line="360" w:lineRule="auto"/>
        <w:jc w:val="both"/>
        <w:rPr>
          <w:rFonts w:ascii="Times New Roman" w:hAnsi="Times New Roman"/>
          <w:b w:val="0"/>
        </w:rPr>
      </w:pPr>
      <w:proofErr w:type="gramStart"/>
      <w:r w:rsidRPr="00A234BF">
        <w:rPr>
          <w:rFonts w:ascii="Times New Roman" w:hAnsi="Times New Roman"/>
          <w:b w:val="0"/>
          <w:bCs w:val="0"/>
        </w:rPr>
        <w:t xml:space="preserve">Çocuk Sağlığı ve Hastalıkları Hemşireliğine Giriş ve Ülkemizde Çocuğa Sağlanan Çocuk Hizmetleri, Dünyada ve Ülkemizde Çocuk Sağlığının Durumu, </w:t>
      </w:r>
      <w:r w:rsidRPr="00A234BF">
        <w:rPr>
          <w:rFonts w:ascii="Times New Roman" w:hAnsi="Times New Roman"/>
          <w:b w:val="0"/>
        </w:rPr>
        <w:t xml:space="preserve">Sağlam Çocuk İzlemi, Çocuğun Hastaneye Kabulü, Çocuk ve Ailede Medikal Travma, Aile Merkezli ve </w:t>
      </w:r>
      <w:proofErr w:type="spellStart"/>
      <w:r w:rsidRPr="00A234BF">
        <w:rPr>
          <w:rFonts w:ascii="Times New Roman" w:hAnsi="Times New Roman"/>
          <w:b w:val="0"/>
        </w:rPr>
        <w:t>Atravmatik</w:t>
      </w:r>
      <w:proofErr w:type="spellEnd"/>
      <w:r w:rsidRPr="00A234BF">
        <w:rPr>
          <w:rFonts w:ascii="Times New Roman" w:hAnsi="Times New Roman"/>
          <w:b w:val="0"/>
        </w:rPr>
        <w:t xml:space="preserve"> Bakım, Çocukta Kullanılan İletişim Teknikleri, Çocuk ve Oyun, Aile Dinamikleri Çerçevesinde Çocuk ve Ailesinin Değerlendirilmesi, Çocuk Sağlığını Geliştirme ve Koruma, Çocuk ve Aileye Yönelik Eğitim Hazırlama, Çocuklarda Fizik Değerlendirme, Çocukluk Çağlarında Beslenme ve Hemşirelik Bakımı, Sağlıklı </w:t>
      </w:r>
      <w:proofErr w:type="spellStart"/>
      <w:r w:rsidRPr="00A234BF">
        <w:rPr>
          <w:rFonts w:ascii="Times New Roman" w:hAnsi="Times New Roman"/>
          <w:b w:val="0"/>
        </w:rPr>
        <w:t>Yenidoğanın</w:t>
      </w:r>
      <w:proofErr w:type="spellEnd"/>
      <w:r w:rsidRPr="00A234BF">
        <w:rPr>
          <w:rFonts w:ascii="Times New Roman" w:hAnsi="Times New Roman"/>
          <w:b w:val="0"/>
        </w:rPr>
        <w:t xml:space="preserve"> Özellikleri ve Hemşirelik Bakımı konuları anlatılacaktır. </w:t>
      </w:r>
      <w:proofErr w:type="gramEnd"/>
    </w:p>
    <w:p w:rsidR="00CD2A45" w:rsidRPr="00A234BF" w:rsidRDefault="00A234BF" w:rsidP="00A234BF">
      <w:pPr>
        <w:spacing w:line="360" w:lineRule="auto"/>
        <w:jc w:val="both"/>
        <w:rPr>
          <w:b/>
        </w:rPr>
      </w:pPr>
      <w:r w:rsidRPr="00A234BF">
        <w:rPr>
          <w:b/>
        </w:rPr>
        <w:t>HCHH5040 ÇOCUK SAĞLIĞI VE HASTALIKLARI HEMŞİRELİĞİ-II (3-0)3</w:t>
      </w:r>
      <w:r w:rsidRPr="00A234BF">
        <w:rPr>
          <w:b/>
        </w:rPr>
        <w:tab/>
      </w:r>
    </w:p>
    <w:p w:rsidR="00A234BF" w:rsidRPr="00A234BF" w:rsidRDefault="00A234BF" w:rsidP="00A234BF">
      <w:pPr>
        <w:spacing w:line="360" w:lineRule="auto"/>
        <w:jc w:val="both"/>
      </w:pPr>
      <w:r w:rsidRPr="00A234BF">
        <w:t xml:space="preserve">Çocukluk dönemi </w:t>
      </w:r>
      <w:proofErr w:type="gramStart"/>
      <w:r w:rsidRPr="00A234BF">
        <w:t>enfeksiyon</w:t>
      </w:r>
      <w:proofErr w:type="gramEnd"/>
      <w:r w:rsidRPr="00A234BF">
        <w:t xml:space="preserve"> hastalıkları, Aşılama programı ve çocuklarda beslenme, Kalp hastalıkları ve hemşirelik bakımı, Çocuklarda bağ doku hastalıkları ve hemşirelik bakım, Solunum sistemi hastalıkları ve hemşirelik bakımı, Çocuklarda sıvı-</w:t>
      </w:r>
      <w:proofErr w:type="spellStart"/>
      <w:r w:rsidRPr="00A234BF">
        <w:t>eletrolit</w:t>
      </w:r>
      <w:proofErr w:type="spellEnd"/>
      <w:r w:rsidRPr="00A234BF">
        <w:t xml:space="preserve"> dengesi ve bozuklukları, </w:t>
      </w:r>
      <w:proofErr w:type="spellStart"/>
      <w:r w:rsidRPr="00A234BF">
        <w:t>Üriner</w:t>
      </w:r>
      <w:proofErr w:type="spellEnd"/>
      <w:r w:rsidRPr="00A234BF">
        <w:t xml:space="preserve"> sistem hastalıkları ve hemşirelik bakımı, Endokrin sistem hastalıkları ve hemşirelik bakımı, Nörolojik sistem hastalıkları ve hemşirelik bakımı, Kas iskelet sistemi hastalıkları ve hemşirelik bakımı Hematolojik hastalıklar ve hemşirelik bakımı, Sinir sistemi hastalıkları ve hemşirelik bakımı, </w:t>
      </w:r>
      <w:proofErr w:type="spellStart"/>
      <w:r w:rsidRPr="00A234BF">
        <w:t>Gastrointestinal</w:t>
      </w:r>
      <w:proofErr w:type="spellEnd"/>
      <w:r w:rsidRPr="00A234BF">
        <w:t xml:space="preserve"> </w:t>
      </w:r>
      <w:proofErr w:type="gramStart"/>
      <w:r w:rsidRPr="00A234BF">
        <w:t>sistem  hastalıklar</w:t>
      </w:r>
      <w:proofErr w:type="gramEnd"/>
      <w:r w:rsidRPr="00A234BF">
        <w:t xml:space="preserve"> ve hemşirelik bakımı, Onkolojik sorunu olan çocuk</w:t>
      </w:r>
    </w:p>
    <w:p w:rsidR="00A234BF" w:rsidRPr="00A234BF" w:rsidRDefault="00A234BF" w:rsidP="00A234BF">
      <w:pPr>
        <w:spacing w:line="360" w:lineRule="auto"/>
        <w:jc w:val="both"/>
        <w:rPr>
          <w:b/>
        </w:rPr>
      </w:pPr>
      <w:r w:rsidRPr="00A234BF">
        <w:rPr>
          <w:b/>
        </w:rPr>
        <w:t>HCHH5050 ÇOCUK SAĞLIĞI VE HASTALIKLARI HEMŞİRELİĞİ UYGULAMASI I (0-8)4</w:t>
      </w:r>
      <w:r w:rsidRPr="00A234BF">
        <w:rPr>
          <w:b/>
        </w:rPr>
        <w:tab/>
      </w:r>
    </w:p>
    <w:p w:rsidR="00A234BF" w:rsidRPr="00A234BF" w:rsidRDefault="00A234BF" w:rsidP="00A234BF">
      <w:pPr>
        <w:spacing w:line="360" w:lineRule="auto"/>
        <w:jc w:val="both"/>
      </w:pPr>
      <w:r w:rsidRPr="00A234BF">
        <w:t>Saha uygulaması</w:t>
      </w:r>
    </w:p>
    <w:p w:rsidR="00A234BF" w:rsidRPr="00A234BF" w:rsidRDefault="00A234BF" w:rsidP="00A234BF">
      <w:pPr>
        <w:spacing w:line="360" w:lineRule="auto"/>
        <w:jc w:val="both"/>
        <w:rPr>
          <w:b/>
        </w:rPr>
      </w:pPr>
      <w:r w:rsidRPr="00A234BF">
        <w:rPr>
          <w:b/>
        </w:rPr>
        <w:t>HCHH5060 ÇOCUK SAĞLIĞI VE HASTALIKLARI HEMŞİRELİĞİ UYGULAMASI I (0-8)4</w:t>
      </w:r>
    </w:p>
    <w:p w:rsidR="00265FE8" w:rsidRPr="00A234BF" w:rsidRDefault="00CD2A45" w:rsidP="00A234BF">
      <w:pPr>
        <w:spacing w:line="360" w:lineRule="auto"/>
        <w:jc w:val="both"/>
        <w:rPr>
          <w:b/>
          <w:highlight w:val="yellow"/>
        </w:rPr>
      </w:pPr>
      <w:r w:rsidRPr="00A234BF">
        <w:t>Saha uygulaması</w:t>
      </w:r>
      <w:r w:rsidRPr="00A234BF">
        <w:rPr>
          <w:b/>
          <w:highlight w:val="yellow"/>
        </w:rPr>
        <w:t xml:space="preserve"> </w:t>
      </w:r>
    </w:p>
    <w:p w:rsidR="00A234BF" w:rsidRPr="00A234BF" w:rsidRDefault="00A234BF" w:rsidP="00A234BF">
      <w:pPr>
        <w:spacing w:line="360" w:lineRule="auto"/>
        <w:jc w:val="both"/>
        <w:rPr>
          <w:b/>
        </w:rPr>
      </w:pPr>
      <w:r w:rsidRPr="00A234BF">
        <w:rPr>
          <w:b/>
        </w:rPr>
        <w:t>HCHH5070 YENİDOĞAN HEMŞİRELİĞİ</w:t>
      </w:r>
      <w:r w:rsidRPr="00A234BF">
        <w:t xml:space="preserve"> </w:t>
      </w:r>
      <w:r w:rsidRPr="00A234BF">
        <w:rPr>
          <w:b/>
        </w:rPr>
        <w:t>(2-2)3</w:t>
      </w:r>
    </w:p>
    <w:p w:rsidR="00A234BF" w:rsidRPr="00A234BF" w:rsidRDefault="00A234BF" w:rsidP="00A234BF">
      <w:pPr>
        <w:spacing w:line="360" w:lineRule="auto"/>
        <w:jc w:val="both"/>
        <w:rPr>
          <w:b/>
        </w:rPr>
      </w:pPr>
      <w:proofErr w:type="spellStart"/>
      <w:proofErr w:type="gramStart"/>
      <w:r w:rsidRPr="00A234BF">
        <w:t>Yenidoğanın</w:t>
      </w:r>
      <w:proofErr w:type="spellEnd"/>
      <w:r w:rsidRPr="00A234BF">
        <w:t xml:space="preserve"> ve ailesinin bakımı, aile merkezli bakım, kanguru bakımı, </w:t>
      </w:r>
      <w:proofErr w:type="spellStart"/>
      <w:r w:rsidRPr="00A234BF">
        <w:t>Yenidoğanın</w:t>
      </w:r>
      <w:proofErr w:type="spellEnd"/>
      <w:r w:rsidRPr="00A234BF">
        <w:t xml:space="preserve"> bulaşıcı hastalıklar ve hemşirelik bakımı, </w:t>
      </w:r>
      <w:proofErr w:type="spellStart"/>
      <w:r w:rsidRPr="00A234BF">
        <w:t>Yenidoğanın</w:t>
      </w:r>
      <w:proofErr w:type="spellEnd"/>
      <w:r w:rsidRPr="00A234BF">
        <w:t xml:space="preserve"> solunum sistemi hastalıkları ve hemşirelik bakımı, </w:t>
      </w:r>
      <w:proofErr w:type="spellStart"/>
      <w:r w:rsidRPr="00A234BF">
        <w:t>Yenidoğanın</w:t>
      </w:r>
      <w:proofErr w:type="spellEnd"/>
      <w:r w:rsidRPr="00A234BF">
        <w:t xml:space="preserve"> kalp hastalıkları ve hemşirelik bakımı, </w:t>
      </w:r>
      <w:proofErr w:type="spellStart"/>
      <w:r w:rsidRPr="00A234BF">
        <w:t>Yenidoğanın</w:t>
      </w:r>
      <w:proofErr w:type="spellEnd"/>
      <w:r w:rsidRPr="00A234BF">
        <w:t xml:space="preserve"> </w:t>
      </w:r>
      <w:proofErr w:type="spellStart"/>
      <w:r w:rsidRPr="00A234BF">
        <w:t>immün</w:t>
      </w:r>
      <w:proofErr w:type="spellEnd"/>
      <w:r w:rsidRPr="00A234BF">
        <w:t xml:space="preserve"> sistem ve hemşirelik bakımı, </w:t>
      </w:r>
      <w:proofErr w:type="spellStart"/>
      <w:r w:rsidRPr="00A234BF">
        <w:t>Yenidoğanın</w:t>
      </w:r>
      <w:proofErr w:type="spellEnd"/>
      <w:r w:rsidRPr="00A234BF">
        <w:t xml:space="preserve"> nörolojik sistem hastalıkları ve hemşirelik bakımı, </w:t>
      </w:r>
      <w:proofErr w:type="spellStart"/>
      <w:r w:rsidRPr="00A234BF">
        <w:t>Yenidoğanın</w:t>
      </w:r>
      <w:proofErr w:type="spellEnd"/>
      <w:r w:rsidRPr="00A234BF">
        <w:t xml:space="preserve"> kas iskelet sistemi hastalıkları ve hemşirelik bakımı, </w:t>
      </w:r>
      <w:proofErr w:type="spellStart"/>
      <w:r w:rsidRPr="00A234BF">
        <w:t>Yenidoğanın</w:t>
      </w:r>
      <w:proofErr w:type="spellEnd"/>
      <w:r w:rsidRPr="00A234BF">
        <w:t xml:space="preserve"> hematolojik hastalıklar ve hemşirelik bakımı, </w:t>
      </w:r>
      <w:proofErr w:type="spellStart"/>
      <w:r w:rsidRPr="00A234BF">
        <w:t>Yenidoğanın</w:t>
      </w:r>
      <w:proofErr w:type="spellEnd"/>
      <w:r w:rsidRPr="00A234BF">
        <w:t xml:space="preserve"> </w:t>
      </w:r>
      <w:proofErr w:type="spellStart"/>
      <w:r w:rsidRPr="00A234BF">
        <w:t>üriner</w:t>
      </w:r>
      <w:proofErr w:type="spellEnd"/>
      <w:r w:rsidRPr="00A234BF">
        <w:t xml:space="preserve"> hastalıklar ve hemşirelik bakımı</w:t>
      </w:r>
      <w:proofErr w:type="gramEnd"/>
    </w:p>
    <w:p w:rsidR="00A234BF" w:rsidRPr="00A234BF" w:rsidRDefault="00A234BF" w:rsidP="00A234BF">
      <w:pPr>
        <w:spacing w:line="360" w:lineRule="auto"/>
        <w:jc w:val="both"/>
        <w:rPr>
          <w:b/>
        </w:rPr>
      </w:pPr>
      <w:r w:rsidRPr="00A234BF">
        <w:rPr>
          <w:b/>
        </w:rPr>
        <w:lastRenderedPageBreak/>
        <w:t>HCHH5080 ÇOCUK SAĞLIĞI HEMŞİRELİĞİNDE İLETİŞİM (2-2)3</w:t>
      </w:r>
      <w:r w:rsidRPr="00A234BF">
        <w:rPr>
          <w:b/>
        </w:rPr>
        <w:tab/>
      </w:r>
    </w:p>
    <w:p w:rsidR="00A234BF" w:rsidRPr="00A234BF" w:rsidRDefault="00A234BF" w:rsidP="00A234BF">
      <w:pPr>
        <w:spacing w:line="360" w:lineRule="auto"/>
        <w:jc w:val="both"/>
        <w:rPr>
          <w:b/>
        </w:rPr>
      </w:pPr>
      <w:r w:rsidRPr="00A234BF">
        <w:rPr>
          <w:shd w:val="clear" w:color="auto" w:fill="FFFFFF"/>
        </w:rPr>
        <w:t xml:space="preserve">Yaş dönemlerine göre çocukla iletişim, İletişim ve </w:t>
      </w:r>
      <w:proofErr w:type="spellStart"/>
      <w:r w:rsidRPr="00A234BF">
        <w:rPr>
          <w:shd w:val="clear" w:color="auto" w:fill="FFFFFF"/>
        </w:rPr>
        <w:t>terapötik</w:t>
      </w:r>
      <w:proofErr w:type="spellEnd"/>
      <w:r w:rsidRPr="00A234BF">
        <w:rPr>
          <w:shd w:val="clear" w:color="auto" w:fill="FFFFFF"/>
        </w:rPr>
        <w:t xml:space="preserve"> iletişim yöntemleri, Çocuk ve aile ile </w:t>
      </w:r>
      <w:proofErr w:type="spellStart"/>
      <w:r w:rsidRPr="00A234BF">
        <w:rPr>
          <w:shd w:val="clear" w:color="auto" w:fill="FFFFFF"/>
        </w:rPr>
        <w:t>terapötik</w:t>
      </w:r>
      <w:proofErr w:type="spellEnd"/>
      <w:r w:rsidRPr="00A234BF">
        <w:rPr>
          <w:shd w:val="clear" w:color="auto" w:fill="FFFFFF"/>
        </w:rPr>
        <w:t xml:space="preserve"> iletişim, Oyun ve çocuğun yaşantısında oyunun yeri, Çocukta yaratıcılığın gelişimi, </w:t>
      </w:r>
      <w:r w:rsidRPr="00A234BF">
        <w:t xml:space="preserve">Aile, çocuğun gelişiminde ailenin önemi, Riskli aileler ve çocuğun gelişimine etkisi, </w:t>
      </w:r>
      <w:r w:rsidRPr="00A234BF">
        <w:rPr>
          <w:shd w:val="clear" w:color="auto" w:fill="FFFFFF"/>
        </w:rPr>
        <w:t>Çocuk ruh sağlığı sorunları ve hemşirelik yaklaşımı</w:t>
      </w:r>
    </w:p>
    <w:p w:rsidR="00A234BF" w:rsidRPr="00A234BF" w:rsidRDefault="00A234BF" w:rsidP="00A234BF">
      <w:pPr>
        <w:spacing w:line="360" w:lineRule="auto"/>
        <w:jc w:val="both"/>
        <w:rPr>
          <w:b/>
        </w:rPr>
      </w:pPr>
      <w:r w:rsidRPr="00A234BF">
        <w:rPr>
          <w:b/>
        </w:rPr>
        <w:t>HCHH5090 ÇOCUKLARDA AĞRI YÖNETİMİ</w:t>
      </w:r>
      <w:r w:rsidRPr="00A234BF">
        <w:t xml:space="preserve"> </w:t>
      </w:r>
      <w:r w:rsidRPr="00A234BF">
        <w:rPr>
          <w:b/>
        </w:rPr>
        <w:t>(2-2)3</w:t>
      </w:r>
    </w:p>
    <w:p w:rsidR="00A234BF" w:rsidRPr="00A234BF" w:rsidRDefault="00A234BF" w:rsidP="00A234BF">
      <w:pPr>
        <w:spacing w:line="360" w:lineRule="auto"/>
        <w:jc w:val="both"/>
        <w:rPr>
          <w:b/>
        </w:rPr>
      </w:pPr>
      <w:r w:rsidRPr="00A234BF">
        <w:t xml:space="preserve">Tarihsel süreçte ağrı: Kültürün ağrı algısı ve kontrolüne etkisi, Ağrı epidemiyolojisi, Ağrı kontrolü: Geleceği, maliyeti, yararları, yaşam kalitesi, hastalık ve ölüm, Ağrı yanılgıları, Ağrı mekanizmaları- Ağrı kavramları-Ağrı algısını etkileyen faktörler, Ağrının sınıflandırılması, Ağrı kontrol yöntemleri-Optimal ağrı bakımının engelleri, Ağrı ile baş etme stratejilerini öğretme, Çocuklarda tanı ve tedavi işlemlerine bağlı gelişen ağrı- </w:t>
      </w:r>
      <w:proofErr w:type="spellStart"/>
      <w:r w:rsidRPr="00A234BF">
        <w:t>Postoperatif</w:t>
      </w:r>
      <w:proofErr w:type="spellEnd"/>
      <w:r w:rsidRPr="00A234BF">
        <w:t xml:space="preserve"> ağrı, Ağrının psikiyatrik yönü Çocuklarda </w:t>
      </w:r>
      <w:proofErr w:type="gramStart"/>
      <w:r w:rsidRPr="00A234BF">
        <w:t>travmada</w:t>
      </w:r>
      <w:proofErr w:type="gramEnd"/>
      <w:r w:rsidRPr="00A234BF">
        <w:t xml:space="preserve"> ve yanıkta ağrı-Karın ve göğüs ağrısı, Çocuklarda kanser ağrısı, Kronik </w:t>
      </w:r>
      <w:proofErr w:type="spellStart"/>
      <w:r w:rsidRPr="00A234BF">
        <w:t>nonmalign</w:t>
      </w:r>
      <w:proofErr w:type="spellEnd"/>
      <w:r w:rsidRPr="00A234BF">
        <w:t xml:space="preserve"> ağrı</w:t>
      </w:r>
    </w:p>
    <w:p w:rsidR="00A234BF" w:rsidRPr="00A234BF" w:rsidRDefault="00A234BF" w:rsidP="00A234BF">
      <w:pPr>
        <w:spacing w:line="360" w:lineRule="auto"/>
        <w:jc w:val="both"/>
        <w:rPr>
          <w:b/>
        </w:rPr>
      </w:pPr>
      <w:r w:rsidRPr="00A234BF">
        <w:rPr>
          <w:b/>
        </w:rPr>
        <w:t xml:space="preserve">HCHH5100 ÇOCUK ACİL VE YOĞUN BAKIM HEMŞİRELİĞİ (2-2) 3 </w:t>
      </w:r>
    </w:p>
    <w:p w:rsidR="00A234BF" w:rsidRPr="00A234BF" w:rsidRDefault="00A234BF" w:rsidP="00A234BF">
      <w:pPr>
        <w:spacing w:line="360" w:lineRule="auto"/>
        <w:jc w:val="both"/>
        <w:rPr>
          <w:b/>
        </w:rPr>
      </w:pPr>
      <w:r w:rsidRPr="00A234BF">
        <w:rPr>
          <w:color w:val="333333"/>
          <w:bdr w:val="none" w:sz="0" w:space="0" w:color="auto" w:frame="1"/>
        </w:rPr>
        <w:t xml:space="preserve">Pediatrik acil ve yoğun bakımda etik ve yasal konular, Acil ve yoğun bakımdaki çocuk ve ailesinin hemşirelik bakımı (stres yanıtı, baş etme, </w:t>
      </w:r>
      <w:proofErr w:type="spellStart"/>
      <w:r w:rsidRPr="00A234BF">
        <w:rPr>
          <w:color w:val="333333"/>
          <w:bdr w:val="none" w:sz="0" w:space="0" w:color="auto" w:frame="1"/>
        </w:rPr>
        <w:t>psikososyal</w:t>
      </w:r>
      <w:proofErr w:type="spellEnd"/>
      <w:r w:rsidRPr="00A234BF">
        <w:rPr>
          <w:color w:val="333333"/>
          <w:bdr w:val="none" w:sz="0" w:space="0" w:color="auto" w:frame="1"/>
        </w:rPr>
        <w:t xml:space="preserve"> gereksinimler, ölüm-kayıp), Sağlık Öyküsü ve Fiziksel Tanılama, </w:t>
      </w:r>
      <w:proofErr w:type="spellStart"/>
      <w:proofErr w:type="gramStart"/>
      <w:r w:rsidRPr="00A234BF">
        <w:rPr>
          <w:color w:val="333333"/>
          <w:bdr w:val="none" w:sz="0" w:space="0" w:color="auto" w:frame="1"/>
        </w:rPr>
        <w:t>Triyaj</w:t>
      </w:r>
      <w:proofErr w:type="spellEnd"/>
      <w:r w:rsidRPr="00A234BF">
        <w:rPr>
          <w:color w:val="333333"/>
          <w:bdr w:val="none" w:sz="0" w:space="0" w:color="auto" w:frame="1"/>
        </w:rPr>
        <w:t xml:space="preserve"> ,Transport</w:t>
      </w:r>
      <w:proofErr w:type="gramEnd"/>
      <w:r w:rsidRPr="00A234BF">
        <w:rPr>
          <w:color w:val="333333"/>
          <w:bdr w:val="none" w:sz="0" w:space="0" w:color="auto" w:frame="1"/>
        </w:rPr>
        <w:t xml:space="preserve">, </w:t>
      </w:r>
      <w:proofErr w:type="spellStart"/>
      <w:r w:rsidRPr="00A234BF">
        <w:rPr>
          <w:color w:val="333333"/>
          <w:bdr w:val="none" w:sz="0" w:space="0" w:color="auto" w:frame="1"/>
        </w:rPr>
        <w:t>Yenidoğan</w:t>
      </w:r>
      <w:proofErr w:type="spellEnd"/>
      <w:r w:rsidRPr="00A234BF">
        <w:rPr>
          <w:color w:val="333333"/>
          <w:bdr w:val="none" w:sz="0" w:space="0" w:color="auto" w:frame="1"/>
        </w:rPr>
        <w:t xml:space="preserve"> Yoğun Bakım Yapılanması, Kardiyolojik Aciller ve Hemşirelik bakımı, Nörolojik Aciller ve Hemşirelik bakımı, </w:t>
      </w:r>
      <w:proofErr w:type="spellStart"/>
      <w:r w:rsidRPr="00A234BF">
        <w:rPr>
          <w:color w:val="333333"/>
          <w:bdr w:val="none" w:sz="0" w:space="0" w:color="auto" w:frame="1"/>
        </w:rPr>
        <w:t>Gastrointestinal</w:t>
      </w:r>
      <w:proofErr w:type="spellEnd"/>
      <w:r w:rsidRPr="00A234BF">
        <w:rPr>
          <w:color w:val="333333"/>
          <w:bdr w:val="none" w:sz="0" w:space="0" w:color="auto" w:frame="1"/>
        </w:rPr>
        <w:t xml:space="preserve"> Aciller, Solunum sistemi Aciller ve Hemşirelik bakımı, Endokrinolojik Aciller ve Hemşirelik bakımı, Ev kazaları ve Hemşirelik bakımı, </w:t>
      </w:r>
      <w:proofErr w:type="spellStart"/>
      <w:r w:rsidRPr="00A234BF">
        <w:rPr>
          <w:color w:val="333333"/>
          <w:bdr w:val="none" w:sz="0" w:space="0" w:color="auto" w:frame="1"/>
        </w:rPr>
        <w:t>Üriner</w:t>
      </w:r>
      <w:proofErr w:type="spellEnd"/>
      <w:r w:rsidRPr="00A234BF">
        <w:rPr>
          <w:color w:val="333333"/>
          <w:bdr w:val="none" w:sz="0" w:space="0" w:color="auto" w:frame="1"/>
        </w:rPr>
        <w:t xml:space="preserve"> ve Sıvı Elektrolit Aciller ve Hemşirelik bakımı, Hematolojik ve Onkolojik Aciller, Çocuk istismarı ve İhmali</w:t>
      </w:r>
      <w:r w:rsidRPr="00A234BF">
        <w:rPr>
          <w:b/>
        </w:rPr>
        <w:t xml:space="preserve">                      </w:t>
      </w:r>
    </w:p>
    <w:p w:rsidR="00265FE8" w:rsidRPr="00A234BF" w:rsidRDefault="00A234BF" w:rsidP="00A234BF">
      <w:pPr>
        <w:spacing w:line="360" w:lineRule="auto"/>
        <w:jc w:val="both"/>
        <w:rPr>
          <w:b/>
          <w:highlight w:val="yellow"/>
        </w:rPr>
      </w:pPr>
      <w:r w:rsidRPr="00A234BF">
        <w:rPr>
          <w:b/>
        </w:rPr>
        <w:t xml:space="preserve">HCHH5110 ÇOCUKTA BÜYÜME VE GELİŞME </w:t>
      </w:r>
      <w:r w:rsidR="00CD2A45" w:rsidRPr="00A234BF">
        <w:rPr>
          <w:b/>
        </w:rPr>
        <w:t xml:space="preserve">(2-2) 3                       </w:t>
      </w:r>
    </w:p>
    <w:p w:rsidR="00A234BF" w:rsidRPr="00A234BF" w:rsidRDefault="00A234BF" w:rsidP="00A234BF">
      <w:pPr>
        <w:spacing w:line="360" w:lineRule="auto"/>
        <w:jc w:val="both"/>
      </w:pPr>
      <w:proofErr w:type="gramStart"/>
      <w:r w:rsidRPr="00A234BF">
        <w:t xml:space="preserve">Çocukluk Dönemleri, Ülkemizde ve Dünyada Çocukların Büyüme-Gelişme Durumu, Büyüme ve Gelişme İle İlgili Kavramlar Ve Kuramlar, Büyüme-Gelişmeye Etki Eden Faktörler, Büyüme-Gelişmenin Değerlendirilmesinde Güncel Yaklaşımlar Büyümenin Değerlendirilmesi, Büyüme-Gelişmenin Değerlendirilmesinde Hemşirenin Görevleri, Çocukluk Yaşlarında Büyüme ve Gelişme Özellikleri (Bebeklik Dönemi), Çocukluk Yaşlarında Büyüme ve Gelişme Özellikleri (Oyun Çocuğu Dönemi), Çocukluk Yaşlarında Büyüme ve Gelişme Özellikleri (Okul Öncesi Dönemi), Çocukluk Yaşlarında Büyüme ve Gelişme Özellikleri (Okul Çocuğu Dönemi), Çocukluk Yaşlarında Büyüme ve Gelişme Özellikleri (Ergenlik Dönemi), Büyüme-Gelişme İle İlgili Güncel Araştırmalar üzerinde tartışılacaktır. </w:t>
      </w:r>
      <w:proofErr w:type="gramEnd"/>
    </w:p>
    <w:p w:rsidR="00A234BF" w:rsidRPr="00A234BF" w:rsidRDefault="00A234BF" w:rsidP="00A234BF">
      <w:pPr>
        <w:spacing w:line="360" w:lineRule="auto"/>
        <w:jc w:val="both"/>
      </w:pPr>
      <w:r w:rsidRPr="00A234BF">
        <w:rPr>
          <w:b/>
        </w:rPr>
        <w:t>HCHH5120 ÇOCUK SAĞLIĞINDA İNTEGRATİF YÖNTEMLER</w:t>
      </w:r>
      <w:r w:rsidRPr="00A234BF">
        <w:t xml:space="preserve"> </w:t>
      </w:r>
      <w:r w:rsidRPr="00A234BF">
        <w:rPr>
          <w:b/>
        </w:rPr>
        <w:t xml:space="preserve">(2-2) 3                       </w:t>
      </w:r>
    </w:p>
    <w:p w:rsidR="002731DB" w:rsidRPr="00A234BF" w:rsidRDefault="00A234BF" w:rsidP="00A234BF">
      <w:pPr>
        <w:spacing w:line="360" w:lineRule="auto"/>
        <w:jc w:val="both"/>
      </w:pPr>
      <w:proofErr w:type="gramStart"/>
      <w:r>
        <w:lastRenderedPageBreak/>
        <w:t xml:space="preserve">Hastalara profesyonel düzeyde kanıta dayalı bakım verebilir, Hemşirelik bilim ve sanatını geliştirecek kanıta dayalı araştırmalar yaparak hemşirelik bakım sonuçlarını değerlendirir, Hemşirelik bilimine katkı </w:t>
      </w:r>
      <w:r>
        <w:rPr>
          <w:rStyle w:val="object3"/>
        </w:rPr>
        <w:t>sa</w:t>
      </w:r>
      <w:r>
        <w:t>ğlayacak araştırmalar yapabilir, Etik sorunlara başkalarına örnek olabilecek nitelikte çözüm önerileri getirir, Karmaşık, eksik ya da gelişim düzeyindeki bilgileri eleştirel bir şekilde analiz eder, Bir araştırma projesini bağımsız şekilde değerlendirir, Bir projeyi tek başına yürütebilecek planlama ve uygulama becerisine sahiptir, Sağlık alanında etik ve yasal ilkelere uygun davranır, Koruyucu sağlık hizmetlerinde hemşirenin sorumluluklarını bilerek katkı verebilir, Tedaviye yönelik çağdaş girişimleri ve hasta haklarını bilir, Hemşirelik felsefesi ve değerlerinin geliştirilmesinde rol modeli olur, Mesleki kuruluşların çalışmalarında yer alır</w:t>
      </w:r>
      <w:proofErr w:type="gramEnd"/>
    </w:p>
    <w:sectPr w:rsidR="002731DB" w:rsidRPr="00A234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15"/>
    <w:rsid w:val="00004685"/>
    <w:rsid w:val="00105CA0"/>
    <w:rsid w:val="001A5179"/>
    <w:rsid w:val="001C1B3B"/>
    <w:rsid w:val="00265FE8"/>
    <w:rsid w:val="00272024"/>
    <w:rsid w:val="002731DB"/>
    <w:rsid w:val="00273538"/>
    <w:rsid w:val="00364AD2"/>
    <w:rsid w:val="004248F5"/>
    <w:rsid w:val="004A667B"/>
    <w:rsid w:val="00513F54"/>
    <w:rsid w:val="00607062"/>
    <w:rsid w:val="00665137"/>
    <w:rsid w:val="00684920"/>
    <w:rsid w:val="006B598C"/>
    <w:rsid w:val="00732F93"/>
    <w:rsid w:val="007427F6"/>
    <w:rsid w:val="007477A9"/>
    <w:rsid w:val="007A5430"/>
    <w:rsid w:val="007C4A5B"/>
    <w:rsid w:val="00860AF5"/>
    <w:rsid w:val="008E6257"/>
    <w:rsid w:val="00925E14"/>
    <w:rsid w:val="00972B3E"/>
    <w:rsid w:val="00993C1B"/>
    <w:rsid w:val="009A7915"/>
    <w:rsid w:val="00A234BF"/>
    <w:rsid w:val="00A44264"/>
    <w:rsid w:val="00B1340C"/>
    <w:rsid w:val="00B4611C"/>
    <w:rsid w:val="00BD7B30"/>
    <w:rsid w:val="00CD2A45"/>
    <w:rsid w:val="00D052F6"/>
    <w:rsid w:val="00D45474"/>
    <w:rsid w:val="00D5793E"/>
    <w:rsid w:val="00DE4D9F"/>
    <w:rsid w:val="00DE62BB"/>
    <w:rsid w:val="00F85289"/>
    <w:rsid w:val="00FC1CCA"/>
    <w:rsid w:val="00FF35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B13941-75D6-4681-B0DD-6C2AB976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915"/>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character" w:styleId="Kpr">
    <w:name w:val="Hyperlink"/>
    <w:rsid w:val="00DE62BB"/>
    <w:rPr>
      <w:color w:val="0000FF"/>
      <w:u w:val="single"/>
    </w:rPr>
  </w:style>
  <w:style w:type="paragraph" w:styleId="NormalWeb">
    <w:name w:val="Normal (Web)"/>
    <w:basedOn w:val="Normal"/>
    <w:uiPriority w:val="99"/>
    <w:unhideWhenUsed/>
    <w:rsid w:val="00DE62BB"/>
    <w:pPr>
      <w:spacing w:before="100" w:beforeAutospacing="1" w:after="100" w:afterAutospacing="1"/>
    </w:pPr>
    <w:rPr>
      <w:color w:val="000000"/>
    </w:rPr>
  </w:style>
  <w:style w:type="table" w:styleId="TabloKlavuzu">
    <w:name w:val="Table Grid"/>
    <w:basedOn w:val="NormalTablo"/>
    <w:uiPriority w:val="59"/>
    <w:rsid w:val="00A234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3">
    <w:name w:val="Body Text 3"/>
    <w:basedOn w:val="Normal"/>
    <w:link w:val="GvdeMetni3Char"/>
    <w:rsid w:val="00A234BF"/>
    <w:pPr>
      <w:jc w:val="center"/>
    </w:pPr>
    <w:rPr>
      <w:rFonts w:ascii="Verdana" w:hAnsi="Verdana"/>
      <w:b/>
      <w:bCs/>
    </w:rPr>
  </w:style>
  <w:style w:type="character" w:customStyle="1" w:styleId="GvdeMetni3Char">
    <w:name w:val="Gövde Metni 3 Char"/>
    <w:link w:val="GvdeMetni3"/>
    <w:rsid w:val="00A234BF"/>
    <w:rPr>
      <w:rFonts w:ascii="Verdana" w:hAnsi="Verdana"/>
      <w:b/>
      <w:bCs/>
      <w:sz w:val="24"/>
      <w:szCs w:val="24"/>
    </w:rPr>
  </w:style>
  <w:style w:type="character" w:customStyle="1" w:styleId="object3">
    <w:name w:val="object3"/>
    <w:rsid w:val="00A234BF"/>
    <w:rPr>
      <w:strike w:val="0"/>
      <w:dstrike w:val="0"/>
      <w:color w:val="00008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FFCB-9629-452B-9ED0-ED152206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DR.PARLAR</dc:creator>
  <cp:keywords/>
  <cp:lastModifiedBy>Admin</cp:lastModifiedBy>
  <cp:revision>2</cp:revision>
  <dcterms:created xsi:type="dcterms:W3CDTF">2025-03-18T12:21:00Z</dcterms:created>
  <dcterms:modified xsi:type="dcterms:W3CDTF">2025-03-18T12:21:00Z</dcterms:modified>
</cp:coreProperties>
</file>